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3402"/>
        <w:gridCol w:w="5670"/>
      </w:tblGrid>
      <w:tr w:rsidR="00E87402" w:rsidTr="00C033D3">
        <w:trPr>
          <w:trHeight w:val="70"/>
        </w:trPr>
        <w:tc>
          <w:tcPr>
            <w:tcW w:w="1875" w:type="pct"/>
          </w:tcPr>
          <w:p w:rsidR="00E87402" w:rsidRPr="000A6AFE" w:rsidRDefault="00E87402" w:rsidP="006B7E4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VĂN PHÒNG</w:t>
            </w:r>
            <w:r w:rsidRPr="000A6AFE">
              <w:rPr>
                <w:rFonts w:ascii="Times New Roman" w:hAnsi="Times New Roman"/>
                <w:b/>
                <w:szCs w:val="26"/>
              </w:rPr>
              <w:t xml:space="preserve"> CHÍNH PHỦ</w:t>
            </w:r>
          </w:p>
          <w:p w:rsidR="00E87402" w:rsidRPr="000A6AFE" w:rsidRDefault="00E87402" w:rsidP="006B7E41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0A6AFE">
              <w:rPr>
                <w:rFonts w:ascii="Times New Roman" w:hAnsi="Times New Roman"/>
                <w:szCs w:val="26"/>
                <w:vertAlign w:val="superscript"/>
              </w:rPr>
              <w:t>__________</w:t>
            </w:r>
          </w:p>
        </w:tc>
        <w:tc>
          <w:tcPr>
            <w:tcW w:w="3125" w:type="pct"/>
          </w:tcPr>
          <w:p w:rsidR="00E87402" w:rsidRDefault="00E87402" w:rsidP="006B7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E87402" w:rsidRPr="000A6AFE" w:rsidRDefault="00E87402" w:rsidP="006B7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AFE">
              <w:rPr>
                <w:rFonts w:ascii="Times New Roman" w:hAnsi="Times New Roman" w:hint="eastAsia"/>
                <w:b/>
                <w:sz w:val="28"/>
                <w:szCs w:val="28"/>
              </w:rPr>
              <w:t>Đ</w:t>
            </w:r>
            <w:r w:rsidRPr="000A6AFE">
              <w:rPr>
                <w:rFonts w:ascii="Times New Roman" w:hAnsi="Times New Roman"/>
                <w:b/>
                <w:sz w:val="28"/>
                <w:szCs w:val="28"/>
              </w:rPr>
              <w:t>ộc lập - Tự do - Hạnh phúc</w:t>
            </w:r>
          </w:p>
          <w:p w:rsidR="00E87402" w:rsidRPr="000A6AFE" w:rsidRDefault="00E87402" w:rsidP="006B7E41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0A6AF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________________________________________</w:t>
            </w:r>
          </w:p>
        </w:tc>
      </w:tr>
      <w:tr w:rsidR="00E87402" w:rsidTr="00C033D3">
        <w:tc>
          <w:tcPr>
            <w:tcW w:w="1875" w:type="pct"/>
          </w:tcPr>
          <w:p w:rsidR="00E87402" w:rsidRDefault="00E87402" w:rsidP="006B7E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Số:       </w:t>
            </w:r>
            <w:r w:rsidR="009E47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/VPCP-KTTH</w:t>
            </w:r>
          </w:p>
          <w:p w:rsidR="00914D77" w:rsidRDefault="00E87402" w:rsidP="00AE153E">
            <w:pPr>
              <w:jc w:val="center"/>
              <w:rPr>
                <w:rFonts w:ascii="Times New Roman" w:hAnsi="Times New Roman"/>
                <w:sz w:val="24"/>
              </w:rPr>
            </w:pPr>
            <w:r w:rsidRPr="00BD6C01">
              <w:rPr>
                <w:rFonts w:ascii="Times New Roman" w:hAnsi="Times New Roman"/>
                <w:sz w:val="24"/>
              </w:rPr>
              <w:t>V/</w:t>
            </w:r>
            <w:r>
              <w:rPr>
                <w:rFonts w:ascii="Times New Roman" w:hAnsi="Times New Roman"/>
                <w:sz w:val="24"/>
              </w:rPr>
              <w:t xml:space="preserve">v </w:t>
            </w:r>
            <w:r w:rsidR="00914D77">
              <w:rPr>
                <w:rFonts w:ascii="Times New Roman" w:hAnsi="Times New Roman"/>
                <w:sz w:val="24"/>
              </w:rPr>
              <w:t xml:space="preserve">triển khai thực hiện </w:t>
            </w:r>
          </w:p>
          <w:p w:rsidR="00E87402" w:rsidRPr="00083E56" w:rsidRDefault="00914D77" w:rsidP="00AE153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các Nghị quyết của Quốc hội</w:t>
            </w:r>
          </w:p>
        </w:tc>
        <w:tc>
          <w:tcPr>
            <w:tcW w:w="3125" w:type="pct"/>
          </w:tcPr>
          <w:p w:rsidR="00E87402" w:rsidRPr="00BD6C01" w:rsidRDefault="00E87402" w:rsidP="001676A2">
            <w:pPr>
              <w:pStyle w:val="Heading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Hà Nội, ngày </w:t>
            </w:r>
            <w:r w:rsidR="006B7E4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tháng </w:t>
            </w:r>
            <w:r w:rsidR="001676A2">
              <w:rPr>
                <w:rFonts w:ascii="Times New Roman" w:hAnsi="Times New Roman"/>
                <w:lang w:val="en-US"/>
              </w:rPr>
              <w:t>1</w:t>
            </w:r>
            <w:r w:rsidR="00F05DC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năm 2021</w:t>
            </w:r>
          </w:p>
        </w:tc>
      </w:tr>
    </w:tbl>
    <w:p w:rsidR="004423A5" w:rsidRDefault="00E87402" w:rsidP="001676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</w:p>
    <w:p w:rsidR="00914D77" w:rsidRDefault="00914D77" w:rsidP="00914D77">
      <w:pPr>
        <w:ind w:left="720"/>
        <w:jc w:val="both"/>
        <w:rPr>
          <w:rFonts w:ascii="Times New Roman" w:hAnsi="Times New Roman"/>
          <w:sz w:val="28"/>
        </w:rPr>
      </w:pPr>
    </w:p>
    <w:p w:rsidR="00265661" w:rsidRDefault="00E87402" w:rsidP="00265661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</w:t>
      </w:r>
      <w:r w:rsidRPr="00BD6C01">
        <w:rPr>
          <w:rFonts w:ascii="Times New Roman" w:hAnsi="Times New Roman"/>
          <w:sz w:val="28"/>
        </w:rPr>
        <w:t>ính</w:t>
      </w:r>
      <w:r>
        <w:rPr>
          <w:rFonts w:ascii="Times New Roman" w:hAnsi="Times New Roman"/>
          <w:sz w:val="28"/>
        </w:rPr>
        <w:t xml:space="preserve"> gửi: </w:t>
      </w:r>
    </w:p>
    <w:p w:rsidR="00265661" w:rsidRDefault="00265661" w:rsidP="00265661">
      <w:pPr>
        <w:ind w:left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Các </w:t>
      </w:r>
      <w:r w:rsidR="00914D77">
        <w:rPr>
          <w:rFonts w:ascii="Times New Roman" w:hAnsi="Times New Roman"/>
          <w:sz w:val="28"/>
        </w:rPr>
        <w:t>Bộ</w:t>
      </w:r>
      <w:r>
        <w:rPr>
          <w:rFonts w:ascii="Times New Roman" w:hAnsi="Times New Roman"/>
          <w:sz w:val="28"/>
        </w:rPr>
        <w:t>, cơ quan ngang Bộ, cơ quan thuộc Chính phủ;</w:t>
      </w:r>
    </w:p>
    <w:p w:rsidR="00914D77" w:rsidRDefault="00265661" w:rsidP="00265661">
      <w:pPr>
        <w:ind w:left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Ủy ban nhân dân các tỉnh, thành phố trực thuộc Trung ương</w:t>
      </w:r>
      <w:r w:rsidR="009E47C6">
        <w:rPr>
          <w:rFonts w:ascii="Times New Roman" w:hAnsi="Times New Roman"/>
          <w:sz w:val="28"/>
        </w:rPr>
        <w:t>.</w:t>
      </w:r>
    </w:p>
    <w:p w:rsidR="00C60EAD" w:rsidRDefault="00C60EAD" w:rsidP="00C60EAD">
      <w:pPr>
        <w:ind w:left="2541"/>
        <w:jc w:val="both"/>
        <w:rPr>
          <w:rFonts w:ascii="Times New Roman" w:hAnsi="Times New Roman"/>
          <w:sz w:val="28"/>
        </w:rPr>
      </w:pPr>
    </w:p>
    <w:p w:rsidR="00914D77" w:rsidRDefault="00914D77" w:rsidP="00B27A9B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Tại Kỳ họp thứ 2, Khóa XV, Quốc hội đã thông qua và ban hành Nghị quyết số 34/2021/QH15 về dự toán ngân sách nhà nước năm 2022, Nghị quyết số </w:t>
      </w:r>
      <w:r w:rsidR="009E47C6">
        <w:rPr>
          <w:rFonts w:ascii="Times New Roman" w:hAnsi="Times New Roman"/>
          <w:sz w:val="28"/>
          <w:szCs w:val="28"/>
        </w:rPr>
        <w:t>40/2021/QH15 về phân bổ ngân sách trung ương năm 2022, trong đó giao Chính phủ tổ chức thực hiện Nghị quyết theo quy định.</w:t>
      </w:r>
    </w:p>
    <w:p w:rsidR="009E47C6" w:rsidRDefault="009E47C6" w:rsidP="00B27A9B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Về việc này, Thủ tướng Chính phủ Phạm Minh Chính có ý kiến như sau:</w:t>
      </w:r>
    </w:p>
    <w:p w:rsidR="00265661" w:rsidRDefault="00265661" w:rsidP="00265661">
      <w:pPr>
        <w:widowControl w:val="0"/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265661">
        <w:rPr>
          <w:rFonts w:ascii="Times New Roman" w:hAnsi="Times New Roman"/>
          <w:sz w:val="28"/>
          <w:szCs w:val="28"/>
        </w:rPr>
        <w:t>ác Bộ, c</w:t>
      </w:r>
      <w:r w:rsidRPr="00265661">
        <w:rPr>
          <w:rFonts w:ascii="Times New Roman" w:hAnsi="Times New Roman" w:hint="eastAsia"/>
          <w:sz w:val="28"/>
          <w:szCs w:val="28"/>
        </w:rPr>
        <w:t>ơ</w:t>
      </w:r>
      <w:r w:rsidRPr="00265661">
        <w:rPr>
          <w:rFonts w:ascii="Times New Roman" w:hAnsi="Times New Roman"/>
          <w:sz w:val="28"/>
          <w:szCs w:val="28"/>
        </w:rPr>
        <w:t xml:space="preserve"> quan ngang Bộ, c</w:t>
      </w:r>
      <w:r w:rsidRPr="00265661">
        <w:rPr>
          <w:rFonts w:ascii="Times New Roman" w:hAnsi="Times New Roman" w:hint="eastAsia"/>
          <w:sz w:val="28"/>
          <w:szCs w:val="28"/>
        </w:rPr>
        <w:t>ơ</w:t>
      </w:r>
      <w:r w:rsidRPr="00265661">
        <w:rPr>
          <w:rFonts w:ascii="Times New Roman" w:hAnsi="Times New Roman"/>
          <w:sz w:val="28"/>
          <w:szCs w:val="28"/>
        </w:rPr>
        <w:t xml:space="preserve"> quan thuộc </w:t>
      </w:r>
      <w:r>
        <w:rPr>
          <w:rFonts w:ascii="Times New Roman" w:hAnsi="Times New Roman"/>
          <w:sz w:val="28"/>
          <w:szCs w:val="28"/>
        </w:rPr>
        <w:t xml:space="preserve">Chính phủ, Ủy ban nhân dân các tỉnh, thành phố trực thuộc Trung ương </w:t>
      </w:r>
      <w:r>
        <w:rPr>
          <w:rFonts w:ascii="Times New Roman" w:hAnsi="Times New Roman"/>
          <w:sz w:val="28"/>
          <w:szCs w:val="28"/>
        </w:rPr>
        <w:t xml:space="preserve">khẩn trương </w:t>
      </w:r>
      <w:r>
        <w:rPr>
          <w:rFonts w:ascii="Times New Roman" w:hAnsi="Times New Roman"/>
          <w:sz w:val="28"/>
          <w:szCs w:val="28"/>
        </w:rPr>
        <w:t xml:space="preserve">tổ chức </w:t>
      </w:r>
      <w:r>
        <w:rPr>
          <w:rFonts w:ascii="Times New Roman" w:hAnsi="Times New Roman"/>
          <w:sz w:val="28"/>
          <w:szCs w:val="28"/>
        </w:rPr>
        <w:t>triển khai thực hiện hiệu quả các Nghị quyết nêu trên của Quốc hội</w:t>
      </w:r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>heo thẩm quyền, chức năng, nhiệm vụ được giao</w:t>
      </w:r>
      <w:r>
        <w:rPr>
          <w:rFonts w:ascii="Times New Roman" w:hAnsi="Times New Roman"/>
          <w:sz w:val="28"/>
          <w:szCs w:val="28"/>
        </w:rPr>
        <w:t xml:space="preserve"> và quy định của pháp luật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7402" w:rsidRDefault="00767D78" w:rsidP="00F05DC7">
      <w:pPr>
        <w:pStyle w:val="BodyTextIndent2"/>
        <w:spacing w:before="60" w:after="60"/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0D0B55">
        <w:rPr>
          <w:rFonts w:ascii="Times New Roman" w:hAnsi="Times New Roman"/>
          <w:b w:val="0"/>
          <w:sz w:val="28"/>
          <w:szCs w:val="28"/>
        </w:rPr>
        <w:t xml:space="preserve">Văn phòng Chính phủ thông báo để </w:t>
      </w:r>
      <w:r w:rsidR="00265661">
        <w:rPr>
          <w:rFonts w:ascii="Times New Roman" w:hAnsi="Times New Roman"/>
          <w:b w:val="0"/>
          <w:sz w:val="28"/>
          <w:szCs w:val="28"/>
        </w:rPr>
        <w:t>các Bộ, cơ quan, địa phương</w:t>
      </w:r>
      <w:r w:rsidR="00701C9F" w:rsidRPr="000D0B55">
        <w:rPr>
          <w:rFonts w:ascii="Times New Roman" w:hAnsi="Times New Roman"/>
          <w:b w:val="0"/>
          <w:sz w:val="28"/>
          <w:szCs w:val="28"/>
        </w:rPr>
        <w:t xml:space="preserve"> </w:t>
      </w:r>
      <w:r w:rsidRPr="000D0B55">
        <w:rPr>
          <w:rFonts w:ascii="Times New Roman" w:hAnsi="Times New Roman"/>
          <w:b w:val="0"/>
          <w:sz w:val="28"/>
          <w:szCs w:val="28"/>
        </w:rPr>
        <w:t>biết,</w:t>
      </w:r>
      <w:r w:rsidR="00265661">
        <w:rPr>
          <w:rFonts w:ascii="Times New Roman" w:hAnsi="Times New Roman"/>
          <w:b w:val="0"/>
          <w:sz w:val="28"/>
          <w:szCs w:val="28"/>
        </w:rPr>
        <w:br/>
      </w:r>
      <w:r w:rsidRPr="000D0B55">
        <w:rPr>
          <w:rFonts w:ascii="Times New Roman" w:hAnsi="Times New Roman"/>
          <w:b w:val="0"/>
          <w:sz w:val="28"/>
          <w:szCs w:val="28"/>
        </w:rPr>
        <w:t>thực hiện./.</w:t>
      </w:r>
    </w:p>
    <w:p w:rsidR="009E47C6" w:rsidRPr="000D0B55" w:rsidRDefault="009E47C6" w:rsidP="009E47C6">
      <w:pPr>
        <w:pStyle w:val="BodyTextIndent2"/>
        <w:spacing w:before="60" w:after="60"/>
        <w:ind w:lef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(Gửi kèm theo các </w:t>
      </w:r>
      <w:r w:rsidRPr="009E47C6">
        <w:rPr>
          <w:rFonts w:ascii="Times New Roman" w:hAnsi="Times New Roman"/>
          <w:b w:val="0"/>
          <w:sz w:val="28"/>
          <w:szCs w:val="28"/>
        </w:rPr>
        <w:t>Nghị quyết số 34/2021/QH15</w:t>
      </w:r>
      <w:r>
        <w:rPr>
          <w:rFonts w:ascii="Times New Roman" w:hAnsi="Times New Roman"/>
          <w:b w:val="0"/>
          <w:sz w:val="28"/>
          <w:szCs w:val="28"/>
        </w:rPr>
        <w:t xml:space="preserve"> và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E47C6">
        <w:rPr>
          <w:rFonts w:ascii="Times New Roman" w:hAnsi="Times New Roman"/>
          <w:b w:val="0"/>
          <w:sz w:val="28"/>
          <w:szCs w:val="28"/>
        </w:rPr>
        <w:t>số 40/2021/QH15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767D78" w:rsidRPr="000123B3" w:rsidRDefault="00767D78" w:rsidP="004C4EF8">
      <w:pPr>
        <w:pStyle w:val="BodyTextIndent2"/>
        <w:ind w:left="0" w:firstLine="720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1"/>
        <w:gridCol w:w="4121"/>
      </w:tblGrid>
      <w:tr w:rsidR="00E87402" w:rsidRPr="00F11644" w:rsidTr="00E87402">
        <w:tc>
          <w:tcPr>
            <w:tcW w:w="2729" w:type="pct"/>
          </w:tcPr>
          <w:p w:rsidR="00E87402" w:rsidRPr="00F11644" w:rsidRDefault="00E87402" w:rsidP="006B7E41">
            <w:pPr>
              <w:pStyle w:val="BodyTextIndent2"/>
              <w:ind w:left="0"/>
              <w:jc w:val="left"/>
              <w:rPr>
                <w:rFonts w:ascii="Times New Roman" w:hAnsi="Times New Roman"/>
                <w:szCs w:val="26"/>
              </w:rPr>
            </w:pPr>
            <w:r w:rsidRPr="00F11644">
              <w:rPr>
                <w:rFonts w:ascii="Times New Roman" w:hAnsi="Times New Roman"/>
                <w:i/>
                <w:sz w:val="24"/>
              </w:rPr>
              <w:t>N</w:t>
            </w:r>
            <w:r w:rsidRPr="00F11644">
              <w:rPr>
                <w:rFonts w:ascii="Times New Roman" w:hAnsi="Times New Roman" w:hint="eastAsia"/>
                <w:i/>
                <w:sz w:val="24"/>
              </w:rPr>
              <w:t>ơ</w:t>
            </w:r>
            <w:r w:rsidRPr="00F11644">
              <w:rPr>
                <w:rFonts w:ascii="Times New Roman" w:hAnsi="Times New Roman"/>
                <w:i/>
                <w:sz w:val="24"/>
              </w:rPr>
              <w:t>i nhận:</w:t>
            </w:r>
            <w:r w:rsidRPr="00F11644">
              <w:rPr>
                <w:rFonts w:ascii="Times New Roman" w:hAnsi="Times New Roman"/>
                <w:szCs w:val="26"/>
              </w:rPr>
              <w:t xml:space="preserve"> </w:t>
            </w:r>
            <w:r w:rsidRPr="00F11644">
              <w:rPr>
                <w:szCs w:val="26"/>
              </w:rPr>
              <w:t xml:space="preserve">                                                         </w:t>
            </w:r>
            <w:r w:rsidRPr="00F11644"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</w:t>
            </w:r>
          </w:p>
          <w:p w:rsidR="00E87402" w:rsidRPr="00280EB2" w:rsidRDefault="00E87402" w:rsidP="006B7E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0EB2">
              <w:rPr>
                <w:rFonts w:ascii="Times New Roman" w:hAnsi="Times New Roman"/>
                <w:sz w:val="22"/>
                <w:szCs w:val="22"/>
              </w:rPr>
              <w:t xml:space="preserve">- Như trên;  </w:t>
            </w:r>
            <w:r w:rsidRPr="00280EB2"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E87402" w:rsidRDefault="00E87402" w:rsidP="006B7E41">
            <w:pPr>
              <w:rPr>
                <w:rFonts w:ascii="Times New Roman" w:hAnsi="Times New Roman"/>
                <w:sz w:val="22"/>
                <w:szCs w:val="22"/>
              </w:rPr>
            </w:pPr>
            <w:r w:rsidRPr="00280EB2">
              <w:rPr>
                <w:rFonts w:ascii="Times New Roman" w:hAnsi="Times New Roman"/>
                <w:sz w:val="22"/>
                <w:szCs w:val="22"/>
              </w:rPr>
              <w:t>- TTgCP</w:t>
            </w:r>
            <w:r>
              <w:rPr>
                <w:rFonts w:ascii="Times New Roman" w:hAnsi="Times New Roman"/>
                <w:sz w:val="22"/>
                <w:szCs w:val="22"/>
              </w:rPr>
              <w:t>, PTTg</w:t>
            </w:r>
            <w:r w:rsidR="00154C19">
              <w:rPr>
                <w:rFonts w:ascii="Times New Roman" w:hAnsi="Times New Roman"/>
                <w:sz w:val="22"/>
                <w:szCs w:val="22"/>
              </w:rPr>
              <w:t xml:space="preserve"> Lê Minh Khái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87402" w:rsidRPr="00083E56" w:rsidRDefault="00E87402" w:rsidP="006B7E41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74420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VPCP: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74420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BTCN, </w:t>
            </w:r>
            <w:r w:rsidRPr="00083E56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PCN Mai Thị Thu Vân, </w:t>
            </w:r>
          </w:p>
          <w:p w:rsidR="00E87402" w:rsidRDefault="00D12EAE" w:rsidP="006B7E41">
            <w:pPr>
              <w:ind w:left="85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Các </w:t>
            </w:r>
            <w:r w:rsidR="001676A2">
              <w:rPr>
                <w:rFonts w:ascii="Times New Roman" w:hAnsi="Times New Roman"/>
                <w:sz w:val="22"/>
                <w:szCs w:val="22"/>
              </w:rPr>
              <w:t>Vụ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E47C6">
              <w:rPr>
                <w:rFonts w:ascii="Times New Roman" w:hAnsi="Times New Roman"/>
                <w:sz w:val="22"/>
                <w:szCs w:val="22"/>
              </w:rPr>
              <w:t>QHĐP</w:t>
            </w:r>
            <w:r w:rsidR="00C033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676A2">
              <w:rPr>
                <w:rFonts w:ascii="Times New Roman" w:hAnsi="Times New Roman"/>
                <w:sz w:val="22"/>
                <w:szCs w:val="22"/>
              </w:rPr>
              <w:t>TH</w:t>
            </w:r>
            <w:r w:rsidR="00E8740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87402" w:rsidRPr="00280EB2" w:rsidRDefault="00E87402" w:rsidP="006B7E41">
            <w:pPr>
              <w:pStyle w:val="BodyTextIndent2"/>
              <w:ind w:left="0"/>
              <w:jc w:val="left"/>
              <w:rPr>
                <w:rFonts w:ascii="Times New Roman" w:hAnsi="Times New Roman"/>
                <w:b w:val="0"/>
                <w:sz w:val="28"/>
                <w:szCs w:val="28"/>
                <w:vertAlign w:val="subscript"/>
              </w:rPr>
            </w:pPr>
            <w:r w:rsidRPr="00280EB2">
              <w:rPr>
                <w:rFonts w:ascii="Times New Roman" w:hAnsi="Times New Roman"/>
                <w:b w:val="0"/>
                <w:sz w:val="22"/>
                <w:szCs w:val="22"/>
              </w:rPr>
              <w:t>- L</w:t>
            </w:r>
            <w:r w:rsidRPr="00280EB2">
              <w:rPr>
                <w:rFonts w:ascii="Times New Roman" w:hAnsi="Times New Roman" w:hint="eastAsia"/>
                <w:b w:val="0"/>
                <w:sz w:val="22"/>
                <w:szCs w:val="22"/>
              </w:rPr>
              <w:t>ư</w:t>
            </w:r>
            <w:r w:rsidRPr="00280EB2">
              <w:rPr>
                <w:rFonts w:ascii="Times New Roman" w:hAnsi="Times New Roman"/>
                <w:b w:val="0"/>
                <w:sz w:val="22"/>
                <w:szCs w:val="22"/>
              </w:rPr>
              <w:t>u: VT, KTTH (3).</w:t>
            </w:r>
            <w:r w:rsidRPr="00280EB2">
              <w:rPr>
                <w:rFonts w:ascii="Times New Roman" w:hAnsi="Times New Roman"/>
                <w:b w:val="0"/>
                <w:sz w:val="22"/>
                <w:szCs w:val="22"/>
                <w:vertAlign w:val="subscript"/>
              </w:rPr>
              <w:t>H. D</w:t>
            </w:r>
            <w:r w:rsidRPr="00280EB2">
              <w:rPr>
                <w:rFonts w:ascii="Times New Roman" w:hAnsi="Times New Roman" w:hint="eastAsia"/>
                <w:b w:val="0"/>
                <w:sz w:val="22"/>
                <w:szCs w:val="22"/>
                <w:vertAlign w:val="subscript"/>
              </w:rPr>
              <w:t>ươ</w:t>
            </w:r>
            <w:r w:rsidRPr="00280EB2">
              <w:rPr>
                <w:rFonts w:ascii="Times New Roman" w:hAnsi="Times New Roman"/>
                <w:b w:val="0"/>
                <w:sz w:val="22"/>
                <w:szCs w:val="22"/>
                <w:vertAlign w:val="subscript"/>
              </w:rPr>
              <w:t>ng</w:t>
            </w:r>
          </w:p>
        </w:tc>
        <w:tc>
          <w:tcPr>
            <w:tcW w:w="2271" w:type="pct"/>
          </w:tcPr>
          <w:p w:rsidR="00E87402" w:rsidRDefault="00C82493" w:rsidP="006B7E41">
            <w:pPr>
              <w:pStyle w:val="BodyTextIndent2"/>
              <w:ind w:left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KT. </w:t>
            </w:r>
            <w:r w:rsidR="00E87402">
              <w:rPr>
                <w:rFonts w:ascii="Times New Roman" w:hAnsi="Times New Roman"/>
                <w:szCs w:val="26"/>
              </w:rPr>
              <w:t>BỘ TRƯỞNG, CHỦ NHIỆM</w:t>
            </w:r>
          </w:p>
          <w:p w:rsidR="00C82493" w:rsidRDefault="00C82493" w:rsidP="006B7E41">
            <w:pPr>
              <w:pStyle w:val="BodyTextIndent2"/>
              <w:ind w:left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PHÓ CHỦ NHIỆM</w:t>
            </w:r>
          </w:p>
          <w:p w:rsidR="00E87402" w:rsidRPr="005776F2" w:rsidRDefault="00E87402" w:rsidP="006B7E4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Cs w:val="26"/>
              </w:rPr>
            </w:pPr>
            <w:r w:rsidRPr="005776F2">
              <w:rPr>
                <w:b/>
                <w:color w:val="FFFFFF" w:themeColor="background1"/>
                <w:szCs w:val="26"/>
              </w:rPr>
              <w:t>[daky]</w:t>
            </w:r>
          </w:p>
          <w:p w:rsidR="009E47C6" w:rsidRDefault="009E47C6" w:rsidP="006B7E41">
            <w:pPr>
              <w:pStyle w:val="BodyTextIndent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7C6" w:rsidRDefault="009E47C6" w:rsidP="006B7E41">
            <w:pPr>
              <w:pStyle w:val="BodyTextIndent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7C6" w:rsidRDefault="009E47C6" w:rsidP="006B7E41">
            <w:pPr>
              <w:pStyle w:val="BodyTextIndent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7C6" w:rsidRDefault="009E47C6" w:rsidP="006B7E41">
            <w:pPr>
              <w:pStyle w:val="BodyTextIndent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7402" w:rsidRPr="00F11644" w:rsidRDefault="00C82493" w:rsidP="006B7E41">
            <w:pPr>
              <w:pStyle w:val="BodyTextIndent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 Thị Thu Vân</w:t>
            </w:r>
          </w:p>
        </w:tc>
      </w:tr>
    </w:tbl>
    <w:p w:rsidR="00F223DC" w:rsidRDefault="00F223DC"/>
    <w:sectPr w:rsidR="00F223DC" w:rsidSect="00F05DC7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Century School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02"/>
    <w:rsid w:val="000234E0"/>
    <w:rsid w:val="000408BD"/>
    <w:rsid w:val="00057B88"/>
    <w:rsid w:val="000836CE"/>
    <w:rsid w:val="00093A95"/>
    <w:rsid w:val="000D0B55"/>
    <w:rsid w:val="000E5300"/>
    <w:rsid w:val="00154C19"/>
    <w:rsid w:val="001676A2"/>
    <w:rsid w:val="001C0EFA"/>
    <w:rsid w:val="001D3BD3"/>
    <w:rsid w:val="001E5D37"/>
    <w:rsid w:val="001F19FD"/>
    <w:rsid w:val="00201ADF"/>
    <w:rsid w:val="002347BB"/>
    <w:rsid w:val="00253A5D"/>
    <w:rsid w:val="00265661"/>
    <w:rsid w:val="00276616"/>
    <w:rsid w:val="002D0009"/>
    <w:rsid w:val="00361EC9"/>
    <w:rsid w:val="00404817"/>
    <w:rsid w:val="004423A5"/>
    <w:rsid w:val="00483505"/>
    <w:rsid w:val="004C4EF8"/>
    <w:rsid w:val="004F16F7"/>
    <w:rsid w:val="004F1FFA"/>
    <w:rsid w:val="00542EBE"/>
    <w:rsid w:val="0057790A"/>
    <w:rsid w:val="005E27EE"/>
    <w:rsid w:val="005E334F"/>
    <w:rsid w:val="00641F54"/>
    <w:rsid w:val="006556EC"/>
    <w:rsid w:val="006611AB"/>
    <w:rsid w:val="00684FB7"/>
    <w:rsid w:val="006B7E41"/>
    <w:rsid w:val="006F7439"/>
    <w:rsid w:val="00701C9F"/>
    <w:rsid w:val="00706AA4"/>
    <w:rsid w:val="00713D3A"/>
    <w:rsid w:val="00727976"/>
    <w:rsid w:val="00767D78"/>
    <w:rsid w:val="007A0E6C"/>
    <w:rsid w:val="007D48FC"/>
    <w:rsid w:val="008274F6"/>
    <w:rsid w:val="008D43B2"/>
    <w:rsid w:val="008E2D7C"/>
    <w:rsid w:val="008F2A21"/>
    <w:rsid w:val="00914D77"/>
    <w:rsid w:val="009251A3"/>
    <w:rsid w:val="00955DCF"/>
    <w:rsid w:val="0096027D"/>
    <w:rsid w:val="00965800"/>
    <w:rsid w:val="009E47C6"/>
    <w:rsid w:val="00A31DFC"/>
    <w:rsid w:val="00AB0FCD"/>
    <w:rsid w:val="00AE0BF3"/>
    <w:rsid w:val="00AE153E"/>
    <w:rsid w:val="00B27A9B"/>
    <w:rsid w:val="00B36E58"/>
    <w:rsid w:val="00B65752"/>
    <w:rsid w:val="00BA0B50"/>
    <w:rsid w:val="00BB3CFA"/>
    <w:rsid w:val="00BD363B"/>
    <w:rsid w:val="00C033D3"/>
    <w:rsid w:val="00C168D4"/>
    <w:rsid w:val="00C60EAD"/>
    <w:rsid w:val="00C82493"/>
    <w:rsid w:val="00CB5411"/>
    <w:rsid w:val="00D12EAE"/>
    <w:rsid w:val="00D7698C"/>
    <w:rsid w:val="00D8629A"/>
    <w:rsid w:val="00DD0BEE"/>
    <w:rsid w:val="00DE3EAD"/>
    <w:rsid w:val="00DE7ED3"/>
    <w:rsid w:val="00DF74D5"/>
    <w:rsid w:val="00E206C5"/>
    <w:rsid w:val="00E31380"/>
    <w:rsid w:val="00E74C07"/>
    <w:rsid w:val="00E75C88"/>
    <w:rsid w:val="00E87402"/>
    <w:rsid w:val="00E93308"/>
    <w:rsid w:val="00EC443E"/>
    <w:rsid w:val="00ED5D9A"/>
    <w:rsid w:val="00EF5DE0"/>
    <w:rsid w:val="00F05DC7"/>
    <w:rsid w:val="00F223DC"/>
    <w:rsid w:val="00F43EF7"/>
    <w:rsid w:val="00F70368"/>
    <w:rsid w:val="00FE6CCF"/>
    <w:rsid w:val="00FF1471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7975BA"/>
  <w15:docId w15:val="{CE42B08E-5222-4B4D-A96F-F51116B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402"/>
    <w:pPr>
      <w:spacing w:before="0" w:after="0"/>
      <w:ind w:firstLine="0"/>
      <w:jc w:val="left"/>
    </w:pPr>
    <w:rPr>
      <w:rFonts w:ascii="VnCentury Schoolbook" w:eastAsia="Times New Roman" w:hAnsi="VnCentury Schoolbook"/>
      <w:sz w:val="26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7402"/>
    <w:pPr>
      <w:keepNext/>
      <w:jc w:val="center"/>
      <w:outlineLvl w:val="1"/>
    </w:pPr>
    <w:rPr>
      <w:rFonts w:ascii=".VnTime" w:hAnsi=".VnTime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7402"/>
    <w:rPr>
      <w:rFonts w:ascii=".VnTime" w:eastAsia="Times New Roman" w:hAnsi=".VnTime"/>
      <w:i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87402"/>
    <w:pPr>
      <w:ind w:left="5041"/>
      <w:jc w:val="both"/>
    </w:pPr>
    <w:rPr>
      <w:rFonts w:ascii=".VnTimeH" w:hAnsi=".VnTimeH"/>
      <w:b/>
    </w:rPr>
  </w:style>
  <w:style w:type="character" w:customStyle="1" w:styleId="BodyTextIndent2Char">
    <w:name w:val="Body Text Indent 2 Char"/>
    <w:basedOn w:val="DefaultParagraphFont"/>
    <w:link w:val="BodyTextIndent2"/>
    <w:rsid w:val="00E87402"/>
    <w:rPr>
      <w:rFonts w:ascii=".VnTimeH" w:eastAsia="Times New Roman" w:hAnsi=".VnTimeH"/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phamhoangduong</dc:creator>
  <cp:lastModifiedBy>user1</cp:lastModifiedBy>
  <cp:revision>3</cp:revision>
  <cp:lastPrinted>2021-09-16T10:12:00Z</cp:lastPrinted>
  <dcterms:created xsi:type="dcterms:W3CDTF">2021-11-30T04:52:00Z</dcterms:created>
  <dcterms:modified xsi:type="dcterms:W3CDTF">2021-11-30T10:46:00Z</dcterms:modified>
</cp:coreProperties>
</file>