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7FE2A" w14:textId="77777777" w:rsidR="0038146E" w:rsidRPr="00E135BB" w:rsidRDefault="00AB5D65">
      <w:pPr>
        <w:jc w:val="center"/>
        <w:rPr>
          <w:rFonts w:ascii="Times New Roman" w:eastAsia="Times New Roman" w:hAnsi="Times New Roman" w:cs="Times New Roman"/>
          <w:color w:val="2F5496"/>
          <w:sz w:val="28"/>
          <w:szCs w:val="28"/>
        </w:rPr>
      </w:pPr>
      <w:r w:rsidRPr="00E135BB">
        <w:rPr>
          <w:rFonts w:ascii="Times New Roman" w:eastAsia="Times New Roman" w:hAnsi="Times New Roman" w:cs="Times New Roman"/>
          <w:color w:val="2F5496"/>
          <w:sz w:val="28"/>
          <w:szCs w:val="28"/>
        </w:rPr>
        <w:t>BỘ THÔNG TIN VÀ TRUYỀN THÔNG</w:t>
      </w:r>
    </w:p>
    <w:p w14:paraId="44DE3F57" w14:textId="77777777" w:rsidR="0038146E" w:rsidRPr="00E135BB" w:rsidRDefault="00AB5D65">
      <w:pPr>
        <w:jc w:val="center"/>
        <w:rPr>
          <w:rFonts w:ascii="Times New Roman" w:eastAsia="Times New Roman" w:hAnsi="Times New Roman" w:cs="Times New Roman"/>
          <w:color w:val="2F5496"/>
          <w:spacing w:val="-4"/>
          <w:sz w:val="28"/>
          <w:szCs w:val="28"/>
        </w:rPr>
      </w:pPr>
      <w:r w:rsidRPr="00E135BB">
        <w:rPr>
          <w:rFonts w:ascii="Times New Roman" w:eastAsia="Times New Roman" w:hAnsi="Times New Roman" w:cs="Times New Roman"/>
          <w:color w:val="2F5496"/>
          <w:spacing w:val="-4"/>
          <w:sz w:val="28"/>
          <w:szCs w:val="28"/>
        </w:rPr>
        <w:t>CƠ QUAN THƯỜNG TRỰC CỦA UỶ BAN QUỐC GIA VỀ CHUYỂN ĐỔI SỐ</w:t>
      </w:r>
    </w:p>
    <w:p w14:paraId="1D30BB49" w14:textId="2C36E4DE" w:rsidR="0038146E" w:rsidRDefault="00766BEF">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vi-VN" w:eastAsia="vi-VN"/>
        </w:rPr>
        <mc:AlternateContent>
          <mc:Choice Requires="wps">
            <w:drawing>
              <wp:anchor distT="0" distB="0" distL="114300" distR="114300" simplePos="0" relativeHeight="251659264" behindDoc="0" locked="0" layoutInCell="1" allowOverlap="1" wp14:anchorId="50F6E1ED" wp14:editId="1E9E644F">
                <wp:simplePos x="0" y="0"/>
                <wp:positionH relativeFrom="column">
                  <wp:posOffset>2314117</wp:posOffset>
                </wp:positionH>
                <wp:positionV relativeFrom="paragraph">
                  <wp:posOffset>54432</wp:posOffset>
                </wp:positionV>
                <wp:extent cx="131668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316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A906D0B"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2pt,4.3pt" to="285.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" strokecolor="#4579b8 [3044]"/>
            </w:pict>
          </mc:Fallback>
        </mc:AlternateContent>
      </w:r>
    </w:p>
    <w:tbl>
      <w:tblPr>
        <w:tblStyle w:val="a"/>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1"/>
        <w:gridCol w:w="3022"/>
        <w:gridCol w:w="3024"/>
      </w:tblGrid>
      <w:tr w:rsidR="0038146E" w14:paraId="499D94D5" w14:textId="77777777" w:rsidTr="00120361">
        <w:tc>
          <w:tcPr>
            <w:tcW w:w="9067" w:type="dxa"/>
            <w:gridSpan w:val="3"/>
            <w:tcBorders>
              <w:top w:val="single" w:sz="4" w:space="0" w:color="2F5496"/>
              <w:left w:val="single" w:sz="4" w:space="0" w:color="2F5496"/>
              <w:bottom w:val="single" w:sz="4" w:space="0" w:color="2F5496"/>
              <w:right w:val="single" w:sz="4" w:space="0" w:color="2F5496"/>
            </w:tcBorders>
            <w:shd w:val="clear" w:color="auto" w:fill="auto"/>
          </w:tcPr>
          <w:p w14:paraId="718D93D1" w14:textId="77777777" w:rsidR="0038146E" w:rsidRDefault="00AB5D65">
            <w:pPr>
              <w:spacing w:before="120"/>
              <w:jc w:val="center"/>
              <w:rPr>
                <w:rFonts w:ascii="Times New Roman" w:eastAsia="Times New Roman" w:hAnsi="Times New Roman" w:cs="Times New Roman"/>
                <w:b/>
                <w:color w:val="2F5496"/>
                <w:sz w:val="58"/>
                <w:szCs w:val="58"/>
              </w:rPr>
            </w:pPr>
            <w:r>
              <w:rPr>
                <w:rFonts w:ascii="Times New Roman" w:eastAsia="Times New Roman" w:hAnsi="Times New Roman" w:cs="Times New Roman"/>
                <w:b/>
                <w:color w:val="2F5496"/>
                <w:sz w:val="58"/>
                <w:szCs w:val="58"/>
              </w:rPr>
              <w:t xml:space="preserve">BÁO CÁO CHUYÊN ĐỀ </w:t>
            </w:r>
          </w:p>
          <w:p w14:paraId="5F6CB0E2" w14:textId="0E4E092E" w:rsidR="0038146E" w:rsidRDefault="00AB5D65">
            <w:pPr>
              <w:spacing w:before="120"/>
              <w:jc w:val="center"/>
              <w:rPr>
                <w:rFonts w:ascii="Times New Roman" w:eastAsia="Times New Roman" w:hAnsi="Times New Roman" w:cs="Times New Roman"/>
                <w:b/>
                <w:color w:val="2F5496"/>
                <w:sz w:val="30"/>
                <w:szCs w:val="30"/>
              </w:rPr>
            </w:pPr>
            <w:r>
              <w:rPr>
                <w:rFonts w:ascii="Times New Roman" w:eastAsia="Times New Roman" w:hAnsi="Times New Roman" w:cs="Times New Roman"/>
                <w:b/>
                <w:color w:val="2F5496"/>
                <w:sz w:val="30"/>
                <w:szCs w:val="30"/>
              </w:rPr>
              <w:t xml:space="preserve">Tuần </w:t>
            </w:r>
            <w:r w:rsidR="0052264A">
              <w:rPr>
                <w:rFonts w:ascii="Times New Roman" w:eastAsia="Times New Roman" w:hAnsi="Times New Roman" w:cs="Times New Roman"/>
                <w:b/>
                <w:color w:val="2F5496"/>
                <w:sz w:val="30"/>
                <w:szCs w:val="30"/>
              </w:rPr>
              <w:t>20</w:t>
            </w:r>
            <w:r>
              <w:rPr>
                <w:rFonts w:ascii="Times New Roman" w:eastAsia="Times New Roman" w:hAnsi="Times New Roman" w:cs="Times New Roman"/>
                <w:b/>
                <w:color w:val="2F5496"/>
                <w:sz w:val="30"/>
                <w:szCs w:val="30"/>
              </w:rPr>
              <w:t xml:space="preserve">/2022 </w:t>
            </w:r>
          </w:p>
          <w:p w14:paraId="67CAC6F5" w14:textId="77777777" w:rsidR="0038146E" w:rsidRDefault="00AB5D65">
            <w:pPr>
              <w:jc w:val="center"/>
              <w:rPr>
                <w:rFonts w:ascii="Times New Roman" w:eastAsia="Times New Roman" w:hAnsi="Times New Roman" w:cs="Times New Roman"/>
                <w:i/>
                <w:color w:val="2F5496"/>
                <w:sz w:val="28"/>
                <w:szCs w:val="28"/>
              </w:rPr>
            </w:pPr>
            <w:r>
              <w:rPr>
                <w:rFonts w:ascii="Times New Roman" w:eastAsia="Times New Roman" w:hAnsi="Times New Roman" w:cs="Times New Roman"/>
                <w:i/>
                <w:color w:val="2F5496"/>
                <w:sz w:val="28"/>
                <w:szCs w:val="28"/>
              </w:rPr>
              <w:t xml:space="preserve">Tài liệu tham khảo phục vụ Uỷ ban Quốc gia về Chuyển đổi số </w:t>
            </w:r>
          </w:p>
          <w:p w14:paraId="693FA4AE" w14:textId="77777777" w:rsidR="0038146E" w:rsidRDefault="0038146E">
            <w:pPr>
              <w:jc w:val="center"/>
              <w:rPr>
                <w:rFonts w:ascii="Times New Roman" w:eastAsia="Times New Roman" w:hAnsi="Times New Roman" w:cs="Times New Roman"/>
                <w:i/>
                <w:sz w:val="28"/>
                <w:szCs w:val="28"/>
              </w:rPr>
            </w:pPr>
          </w:p>
        </w:tc>
      </w:tr>
      <w:tr w:rsidR="0038146E" w14:paraId="4ED4FEBA" w14:textId="77777777" w:rsidTr="00120361">
        <w:tc>
          <w:tcPr>
            <w:tcW w:w="3021" w:type="dxa"/>
            <w:tcBorders>
              <w:top w:val="single" w:sz="4" w:space="0" w:color="2F5496"/>
              <w:left w:val="single" w:sz="4" w:space="0" w:color="2F5496"/>
              <w:bottom w:val="single" w:sz="4" w:space="0" w:color="2F5496"/>
              <w:right w:val="single" w:sz="4" w:space="0" w:color="2F5496"/>
            </w:tcBorders>
            <w:shd w:val="clear" w:color="auto" w:fill="2F5496"/>
          </w:tcPr>
          <w:p w14:paraId="3D637F41" w14:textId="572CE1C8" w:rsidR="0038146E" w:rsidRDefault="00AB5D65">
            <w:pPr>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 xml:space="preserve">Số: </w:t>
            </w:r>
            <w:r w:rsidR="007604E3">
              <w:rPr>
                <w:rFonts w:ascii="Times New Roman" w:eastAsia="Times New Roman" w:hAnsi="Times New Roman" w:cs="Times New Roman"/>
                <w:color w:val="FFFFFF"/>
                <w:sz w:val="24"/>
                <w:szCs w:val="24"/>
              </w:rPr>
              <w:t>11</w:t>
            </w:r>
            <w:r>
              <w:rPr>
                <w:rFonts w:ascii="Times New Roman" w:eastAsia="Times New Roman" w:hAnsi="Times New Roman" w:cs="Times New Roman"/>
                <w:color w:val="FFFFFF"/>
                <w:sz w:val="24"/>
                <w:szCs w:val="24"/>
              </w:rPr>
              <w:t>/BC-</w:t>
            </w:r>
            <w:r w:rsidR="00C5674E">
              <w:rPr>
                <w:rFonts w:ascii="Times New Roman" w:eastAsia="Times New Roman" w:hAnsi="Times New Roman" w:cs="Times New Roman"/>
                <w:color w:val="FFFFFF"/>
                <w:sz w:val="24"/>
                <w:szCs w:val="24"/>
              </w:rPr>
              <w:t>UBQGCĐS</w:t>
            </w:r>
          </w:p>
        </w:tc>
        <w:tc>
          <w:tcPr>
            <w:tcW w:w="3022" w:type="dxa"/>
            <w:tcBorders>
              <w:top w:val="single" w:sz="4" w:space="0" w:color="2F5496"/>
              <w:left w:val="single" w:sz="4" w:space="0" w:color="2F5496"/>
              <w:bottom w:val="single" w:sz="4" w:space="0" w:color="2F5496"/>
              <w:right w:val="single" w:sz="4" w:space="0" w:color="2F5496"/>
            </w:tcBorders>
            <w:shd w:val="clear" w:color="auto" w:fill="2F5496"/>
          </w:tcPr>
          <w:p w14:paraId="2D15AC38" w14:textId="17DE8496" w:rsidR="0038146E" w:rsidRDefault="00AB5D65">
            <w:pPr>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 xml:space="preserve">Ngày </w:t>
            </w:r>
            <w:r w:rsidR="00AE3E51">
              <w:rPr>
                <w:rFonts w:ascii="Times New Roman" w:eastAsia="Times New Roman" w:hAnsi="Times New Roman" w:cs="Times New Roman"/>
                <w:color w:val="FFFFFF"/>
                <w:sz w:val="24"/>
                <w:szCs w:val="24"/>
              </w:rPr>
              <w:t>20</w:t>
            </w:r>
            <w:r>
              <w:rPr>
                <w:rFonts w:ascii="Times New Roman" w:eastAsia="Times New Roman" w:hAnsi="Times New Roman" w:cs="Times New Roman"/>
                <w:color w:val="FFFFFF"/>
                <w:sz w:val="24"/>
                <w:szCs w:val="24"/>
              </w:rPr>
              <w:t xml:space="preserve"> tháng </w:t>
            </w:r>
            <w:r w:rsidR="00AE3E51">
              <w:rPr>
                <w:rFonts w:ascii="Times New Roman" w:eastAsia="Times New Roman" w:hAnsi="Times New Roman" w:cs="Times New Roman"/>
                <w:color w:val="FFFFFF"/>
                <w:sz w:val="24"/>
                <w:szCs w:val="24"/>
              </w:rPr>
              <w:t>5</w:t>
            </w:r>
            <w:r w:rsidR="00C5674E">
              <w:rPr>
                <w:rFonts w:ascii="Times New Roman" w:eastAsia="Times New Roman" w:hAnsi="Times New Roman" w:cs="Times New Roman"/>
                <w:color w:val="FFFFFF"/>
                <w:sz w:val="24"/>
                <w:szCs w:val="24"/>
              </w:rPr>
              <w:t xml:space="preserve"> </w:t>
            </w:r>
            <w:r>
              <w:rPr>
                <w:rFonts w:ascii="Times New Roman" w:eastAsia="Times New Roman" w:hAnsi="Times New Roman" w:cs="Times New Roman"/>
                <w:color w:val="FFFFFF"/>
                <w:sz w:val="24"/>
                <w:szCs w:val="24"/>
              </w:rPr>
              <w:t>năm 2022</w:t>
            </w:r>
          </w:p>
        </w:tc>
        <w:tc>
          <w:tcPr>
            <w:tcW w:w="3024" w:type="dxa"/>
            <w:tcBorders>
              <w:top w:val="single" w:sz="4" w:space="0" w:color="2F5496"/>
              <w:left w:val="single" w:sz="4" w:space="0" w:color="2F5496"/>
              <w:bottom w:val="single" w:sz="4" w:space="0" w:color="2F5496"/>
              <w:right w:val="single" w:sz="4" w:space="0" w:color="2F5496"/>
            </w:tcBorders>
            <w:shd w:val="clear" w:color="auto" w:fill="2F5496"/>
          </w:tcPr>
          <w:p w14:paraId="337C9E63" w14:textId="77777777" w:rsidR="0038146E" w:rsidRDefault="00AB5D65">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LƯU HÀNH NỘI BỘ</w:t>
            </w:r>
          </w:p>
        </w:tc>
      </w:tr>
    </w:tbl>
    <w:p w14:paraId="5C3CF957" w14:textId="77777777" w:rsidR="0038146E" w:rsidRDefault="0038146E">
      <w:pPr>
        <w:spacing w:line="240" w:lineRule="auto"/>
        <w:ind w:firstLine="709"/>
        <w:jc w:val="both"/>
        <w:rPr>
          <w:rFonts w:ascii="Times New Roman" w:eastAsia="Times New Roman" w:hAnsi="Times New Roman" w:cs="Times New Roman"/>
          <w:sz w:val="28"/>
          <w:szCs w:val="28"/>
        </w:rPr>
      </w:pPr>
    </w:p>
    <w:p w14:paraId="2A365B4B" w14:textId="6064D544" w:rsidR="0038146E" w:rsidRDefault="00AB5D65">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Bộ Thông tin và Truyền thông, cơ quan thường trực của Uỷ ban Quốc gia về Chuyển đổi số gửi báo cáo chuyên đề tham khảo phục vụ công tác lãnh đạo, chỉ đạo, điều phối của Ủy ban Quốc gia và Ban </w:t>
      </w:r>
      <w:r w:rsidR="007D54BB">
        <w:rPr>
          <w:rFonts w:ascii="Times New Roman" w:eastAsia="Times New Roman" w:hAnsi="Times New Roman" w:cs="Times New Roman"/>
          <w:sz w:val="28"/>
          <w:szCs w:val="28"/>
        </w:rPr>
        <w:t>C</w:t>
      </w:r>
      <w:r>
        <w:rPr>
          <w:rFonts w:ascii="Times New Roman" w:eastAsia="Times New Roman" w:hAnsi="Times New Roman" w:cs="Times New Roman"/>
          <w:sz w:val="28"/>
          <w:szCs w:val="28"/>
        </w:rPr>
        <w:t>hỉ đạo chuyển đổi số của các bộ, ngành, địa phương như sau:</w:t>
      </w:r>
    </w:p>
    <w:p w14:paraId="02591A2D" w14:textId="77777777" w:rsidR="0038146E" w:rsidRDefault="00AB5D6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8"/>
          <w:szCs w:val="28"/>
        </w:rPr>
        <w:t>​​</w:t>
      </w:r>
    </w:p>
    <w:tbl>
      <w:tblPr>
        <w:tblStyle w:val="a0"/>
        <w:tblW w:w="9072"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38146E" w14:paraId="38D3CAAF" w14:textId="77777777" w:rsidTr="00F71471">
        <w:tc>
          <w:tcPr>
            <w:tcW w:w="9072" w:type="dxa"/>
            <w:tcBorders>
              <w:top w:val="single" w:sz="18" w:space="0" w:color="0070C0"/>
              <w:left w:val="single" w:sz="18" w:space="0" w:color="0070C0"/>
              <w:bottom w:val="single" w:sz="18" w:space="0" w:color="0563C1"/>
              <w:right w:val="single" w:sz="18" w:space="0" w:color="0070C0"/>
            </w:tcBorders>
            <w:tcMar>
              <w:top w:w="0" w:type="dxa"/>
              <w:left w:w="108" w:type="dxa"/>
              <w:bottom w:w="0" w:type="dxa"/>
              <w:right w:w="108" w:type="dxa"/>
            </w:tcMar>
          </w:tcPr>
          <w:p w14:paraId="2F4DE03A" w14:textId="77777777" w:rsidR="0038146E" w:rsidRDefault="00AB5D65">
            <w:pPr>
              <w:spacing w:before="120" w:after="120" w:line="24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NHÂN LỰC SỐ </w:t>
            </w:r>
          </w:p>
          <w:p w14:paraId="599FED88" w14:textId="77777777" w:rsidR="0038146E" w:rsidRDefault="00AB5D65">
            <w:pPr>
              <w:spacing w:before="120" w:after="120" w:line="240" w:lineRule="auto"/>
              <w:ind w:firstLine="431"/>
              <w:jc w:val="both"/>
              <w:rPr>
                <w:rFonts w:ascii="Times New Roman" w:eastAsia="Times New Roman" w:hAnsi="Times New Roman" w:cs="Times New Roman"/>
                <w:i/>
                <w:color w:val="0563C1"/>
                <w:sz w:val="28"/>
                <w:szCs w:val="28"/>
              </w:rPr>
            </w:pPr>
            <w:r>
              <w:rPr>
                <w:rFonts w:ascii="Times New Roman" w:eastAsia="Times New Roman" w:hAnsi="Times New Roman" w:cs="Times New Roman"/>
                <w:i/>
                <w:color w:val="0563C1"/>
                <w:sz w:val="28"/>
                <w:szCs w:val="28"/>
              </w:rPr>
              <w:t xml:space="preserve">Nhân lực số là lực lượng lao động kỹ thuật chuyên nghiệp, trực tiếp tham gia vào quá trình sản xuất sản phẩm, dịch vụ công nghệ thông tin, điện tử - viễn thông, an toàn thông tin mạng. Nguồn nhân lực số được xác định là một trong những yếu tố quan trọng, mang tính quyết định tới thành công của chuyển đổi số quốc gia. </w:t>
            </w:r>
          </w:p>
          <w:p w14:paraId="11E7F71F" w14:textId="6D6FDF5B" w:rsidR="00DE0D02" w:rsidRDefault="00AB5D65" w:rsidP="001D706C">
            <w:pPr>
              <w:spacing w:before="120" w:after="120" w:line="240" w:lineRule="auto"/>
              <w:ind w:firstLine="431"/>
              <w:jc w:val="both"/>
              <w:rPr>
                <w:rFonts w:ascii="Times New Roman" w:eastAsia="Times New Roman" w:hAnsi="Times New Roman" w:cs="Times New Roman"/>
                <w:i/>
                <w:color w:val="0563C1"/>
                <w:sz w:val="28"/>
                <w:szCs w:val="28"/>
              </w:rPr>
            </w:pPr>
            <w:r>
              <w:rPr>
                <w:rFonts w:ascii="Times New Roman" w:eastAsia="Times New Roman" w:hAnsi="Times New Roman" w:cs="Times New Roman"/>
                <w:i/>
                <w:color w:val="0563C1"/>
                <w:sz w:val="28"/>
                <w:szCs w:val="28"/>
              </w:rPr>
              <w:t xml:space="preserve">Việt Nam hiện nay có khoảng hơn 240 trường đại học, trong đó gần 160 trường có chuyên ngành đào tạo kỹ thuật: </w:t>
            </w:r>
            <w:r w:rsidR="007D54BB">
              <w:rPr>
                <w:rFonts w:ascii="Times New Roman" w:eastAsia="Times New Roman" w:hAnsi="Times New Roman" w:cs="Times New Roman"/>
                <w:i/>
                <w:color w:val="0563C1"/>
                <w:sz w:val="28"/>
                <w:szCs w:val="28"/>
              </w:rPr>
              <w:t>C</w:t>
            </w:r>
            <w:r>
              <w:rPr>
                <w:rFonts w:ascii="Times New Roman" w:eastAsia="Times New Roman" w:hAnsi="Times New Roman" w:cs="Times New Roman"/>
                <w:i/>
                <w:color w:val="0563C1"/>
                <w:sz w:val="28"/>
                <w:szCs w:val="28"/>
              </w:rPr>
              <w:t xml:space="preserve">ông nghệ thông tin, điện tử - viễn thông, an toàn thông tin. </w:t>
            </w:r>
            <w:r w:rsidR="007D54BB">
              <w:rPr>
                <w:rFonts w:ascii="Times New Roman" w:eastAsia="Times New Roman" w:hAnsi="Times New Roman" w:cs="Times New Roman"/>
                <w:i/>
                <w:color w:val="0563C1"/>
                <w:sz w:val="28"/>
                <w:szCs w:val="28"/>
              </w:rPr>
              <w:t>Hằng</w:t>
            </w:r>
            <w:r>
              <w:rPr>
                <w:rFonts w:ascii="Times New Roman" w:eastAsia="Times New Roman" w:hAnsi="Times New Roman" w:cs="Times New Roman"/>
                <w:i/>
                <w:color w:val="0563C1"/>
                <w:sz w:val="28"/>
                <w:szCs w:val="28"/>
              </w:rPr>
              <w:t xml:space="preserve"> năm, số lượng sinh viên tốt nghiệp các chuyên ngành này vào khoảng hơn 5</w:t>
            </w:r>
            <w:r w:rsidR="00127CDF">
              <w:rPr>
                <w:rFonts w:ascii="Times New Roman" w:eastAsia="Times New Roman" w:hAnsi="Times New Roman" w:cs="Times New Roman"/>
                <w:i/>
                <w:color w:val="0563C1"/>
                <w:sz w:val="28"/>
                <w:szCs w:val="28"/>
              </w:rPr>
              <w:t>3</w:t>
            </w:r>
            <w:r>
              <w:rPr>
                <w:rFonts w:ascii="Times New Roman" w:eastAsia="Times New Roman" w:hAnsi="Times New Roman" w:cs="Times New Roman"/>
                <w:i/>
                <w:color w:val="0563C1"/>
                <w:sz w:val="28"/>
                <w:szCs w:val="28"/>
              </w:rPr>
              <w:t>.000 (nếu tính cả đào tạo cao đẳng, trung cấp thì con số này vào khoảng hơn 6</w:t>
            </w:r>
            <w:r w:rsidR="004E4902">
              <w:rPr>
                <w:rFonts w:ascii="Times New Roman" w:eastAsia="Times New Roman" w:hAnsi="Times New Roman" w:cs="Times New Roman"/>
                <w:i/>
                <w:color w:val="0563C1"/>
                <w:sz w:val="28"/>
                <w:szCs w:val="28"/>
              </w:rPr>
              <w:t>5</w:t>
            </w:r>
            <w:r>
              <w:rPr>
                <w:rFonts w:ascii="Times New Roman" w:eastAsia="Times New Roman" w:hAnsi="Times New Roman" w:cs="Times New Roman"/>
                <w:i/>
                <w:color w:val="0563C1"/>
                <w:sz w:val="28"/>
                <w:szCs w:val="28"/>
              </w:rPr>
              <w:t xml:space="preserve">.000). Với năng lực đào tạo này, trong những năm gần đây, Việt Nam đang đứng trước nguy cơ thiếu hụt nguồn nhân lực kỹ thuật cao để thực hiện chuyển đổi số, trong khi đó, nhu cầu tuyển dụng của các cơ quan, tổ chức, doanh nghiệp ngày càng </w:t>
            </w:r>
            <w:r w:rsidR="00832468">
              <w:rPr>
                <w:rFonts w:ascii="Times New Roman" w:eastAsia="Times New Roman" w:hAnsi="Times New Roman" w:cs="Times New Roman"/>
                <w:i/>
                <w:color w:val="0563C1"/>
                <w:sz w:val="28"/>
                <w:szCs w:val="28"/>
              </w:rPr>
              <w:t>cao</w:t>
            </w:r>
            <w:r w:rsidR="004A56E8">
              <w:rPr>
                <w:rFonts w:ascii="Times New Roman" w:eastAsia="Times New Roman" w:hAnsi="Times New Roman" w:cs="Times New Roman"/>
                <w:i/>
                <w:color w:val="0563C1"/>
                <w:sz w:val="28"/>
                <w:szCs w:val="28"/>
              </w:rPr>
              <w:t xml:space="preserve"> để thực hiện chuyển đổi số</w:t>
            </w:r>
            <w:r>
              <w:rPr>
                <w:rFonts w:ascii="Times New Roman" w:eastAsia="Times New Roman" w:hAnsi="Times New Roman" w:cs="Times New Roman"/>
                <w:i/>
                <w:color w:val="0563C1"/>
                <w:sz w:val="28"/>
                <w:szCs w:val="28"/>
              </w:rPr>
              <w:t>.</w:t>
            </w:r>
            <w:r w:rsidR="0003606F">
              <w:rPr>
                <w:rFonts w:ascii="Times New Roman" w:eastAsia="Times New Roman" w:hAnsi="Times New Roman" w:cs="Times New Roman"/>
                <w:i/>
                <w:color w:val="0563C1"/>
                <w:sz w:val="28"/>
                <w:szCs w:val="28"/>
              </w:rPr>
              <w:t xml:space="preserve"> </w:t>
            </w:r>
            <w:r w:rsidR="00DE0D02">
              <w:rPr>
                <w:rFonts w:ascii="Times New Roman" w:eastAsia="Times New Roman" w:hAnsi="Times New Roman" w:cs="Times New Roman"/>
                <w:i/>
                <w:color w:val="0563C1"/>
                <w:sz w:val="28"/>
                <w:szCs w:val="28"/>
              </w:rPr>
              <w:t>Trong cơ cấu nguồn nhân lực, tỉ lệ nhân lực kỹ thuật/tổng lao động của nền kinh tế Việt Nam đạt hơn 1%. Đây là tỉ lệ tương đối thấp so với một số quốc gia như Hoa Kỳ (4%), Hàn Quốc (</w:t>
            </w:r>
            <w:r w:rsidR="00DE0D02" w:rsidRPr="00065C63">
              <w:rPr>
                <w:rFonts w:ascii="Times New Roman" w:eastAsia="Times New Roman" w:hAnsi="Times New Roman" w:cs="Times New Roman"/>
                <w:i/>
                <w:color w:val="0563C1"/>
                <w:sz w:val="28"/>
                <w:szCs w:val="28"/>
              </w:rPr>
              <w:t>2,5%</w:t>
            </w:r>
            <w:r w:rsidR="00DE0D02">
              <w:rPr>
                <w:rFonts w:ascii="Times New Roman" w:eastAsia="Times New Roman" w:hAnsi="Times New Roman" w:cs="Times New Roman"/>
                <w:i/>
                <w:color w:val="0563C1"/>
                <w:sz w:val="28"/>
                <w:szCs w:val="28"/>
              </w:rPr>
              <w:t>), Ấn Độ (1,78%).</w:t>
            </w:r>
          </w:p>
          <w:p w14:paraId="1B1EE1C1" w14:textId="0E120833" w:rsidR="001C4DCE" w:rsidRDefault="001C4DCE" w:rsidP="001D706C">
            <w:pPr>
              <w:spacing w:before="120" w:after="120" w:line="240" w:lineRule="auto"/>
              <w:ind w:firstLine="431"/>
              <w:jc w:val="both"/>
              <w:rPr>
                <w:rFonts w:ascii="Times New Roman" w:eastAsia="Times New Roman" w:hAnsi="Times New Roman" w:cs="Times New Roman"/>
                <w:i/>
                <w:color w:val="0563C1"/>
                <w:sz w:val="28"/>
                <w:szCs w:val="28"/>
              </w:rPr>
            </w:pPr>
            <w:r>
              <w:rPr>
                <w:rFonts w:ascii="Times New Roman" w:eastAsia="Times New Roman" w:hAnsi="Times New Roman" w:cs="Times New Roman"/>
                <w:i/>
                <w:color w:val="0563C1"/>
                <w:sz w:val="28"/>
                <w:szCs w:val="28"/>
              </w:rPr>
              <w:t xml:space="preserve">Không chỉ là vấn đề số lượng, chúng ta cũng thiếu hụt nhân lực có kiến thức, kỹ năng, làm chủ các công nghệ mới, công nghệ đặc trưng của chuyển đổi số như: </w:t>
            </w:r>
            <w:r w:rsidR="0080674C">
              <w:rPr>
                <w:rFonts w:ascii="Times New Roman" w:eastAsia="Times New Roman" w:hAnsi="Times New Roman" w:cs="Times New Roman"/>
                <w:i/>
                <w:color w:val="0563C1"/>
                <w:sz w:val="28"/>
                <w:szCs w:val="28"/>
              </w:rPr>
              <w:t>T</w:t>
            </w:r>
            <w:r>
              <w:rPr>
                <w:rFonts w:ascii="Times New Roman" w:eastAsia="Times New Roman" w:hAnsi="Times New Roman" w:cs="Times New Roman"/>
                <w:i/>
                <w:color w:val="0563C1"/>
                <w:sz w:val="28"/>
                <w:szCs w:val="28"/>
              </w:rPr>
              <w:t>rí tuệ nhân tạo, khoa học dữ liệu, tự động hóa hay blockchain. Các công nghệ số đang có tốc độ phát triển nhanh, trong khi đó, chương trình đào tạo đang chưa theo kịp.</w:t>
            </w:r>
          </w:p>
          <w:p w14:paraId="676870CA" w14:textId="78AAE696" w:rsidR="0038146E" w:rsidRDefault="0003606F" w:rsidP="001D706C">
            <w:pPr>
              <w:spacing w:before="120" w:after="120" w:line="240" w:lineRule="auto"/>
              <w:ind w:firstLine="431"/>
              <w:jc w:val="both"/>
              <w:rPr>
                <w:rFonts w:ascii="Times New Roman" w:eastAsia="Times New Roman" w:hAnsi="Times New Roman" w:cs="Times New Roman"/>
                <w:i/>
                <w:color w:val="0563C1"/>
                <w:sz w:val="28"/>
                <w:szCs w:val="28"/>
              </w:rPr>
            </w:pPr>
            <w:r>
              <w:rPr>
                <w:rFonts w:ascii="Times New Roman" w:eastAsia="Times New Roman" w:hAnsi="Times New Roman" w:cs="Times New Roman"/>
                <w:i/>
                <w:color w:val="0563C1"/>
                <w:sz w:val="28"/>
                <w:szCs w:val="28"/>
              </w:rPr>
              <w:t>Theo</w:t>
            </w:r>
            <w:r w:rsidR="00217B80">
              <w:rPr>
                <w:rFonts w:ascii="Times New Roman" w:eastAsia="Times New Roman" w:hAnsi="Times New Roman" w:cs="Times New Roman"/>
                <w:i/>
                <w:color w:val="0563C1"/>
                <w:sz w:val="28"/>
                <w:szCs w:val="28"/>
              </w:rPr>
              <w:t xml:space="preserve"> một báo cáo</w:t>
            </w:r>
            <w:r w:rsidR="00B75FED">
              <w:rPr>
                <w:rFonts w:ascii="Times New Roman" w:eastAsia="Times New Roman" w:hAnsi="Times New Roman" w:cs="Times New Roman"/>
                <w:i/>
                <w:color w:val="0563C1"/>
                <w:sz w:val="28"/>
                <w:szCs w:val="28"/>
              </w:rPr>
              <w:t xml:space="preserve"> về thị trường </w:t>
            </w:r>
            <w:r w:rsidR="007B5307">
              <w:rPr>
                <w:rFonts w:ascii="Times New Roman" w:eastAsia="Times New Roman" w:hAnsi="Times New Roman" w:cs="Times New Roman"/>
                <w:i/>
                <w:color w:val="0563C1"/>
                <w:sz w:val="28"/>
                <w:szCs w:val="28"/>
              </w:rPr>
              <w:t>công nghệ thông tin tại Việt Nam</w:t>
            </w:r>
            <w:r w:rsidR="00F90448">
              <w:rPr>
                <w:rFonts w:ascii="Times New Roman" w:eastAsia="Times New Roman" w:hAnsi="Times New Roman" w:cs="Times New Roman"/>
                <w:i/>
                <w:color w:val="0563C1"/>
                <w:sz w:val="28"/>
                <w:szCs w:val="28"/>
              </w:rPr>
              <w:t xml:space="preserve">, </w:t>
            </w:r>
            <w:r w:rsidR="009C3E52">
              <w:rPr>
                <w:rFonts w:ascii="Times New Roman" w:eastAsia="Times New Roman" w:hAnsi="Times New Roman" w:cs="Times New Roman"/>
                <w:i/>
                <w:color w:val="0563C1"/>
                <w:sz w:val="28"/>
                <w:szCs w:val="28"/>
              </w:rPr>
              <w:t xml:space="preserve">chỉ có khoảng 30% </w:t>
            </w:r>
            <w:r w:rsidR="00EE42D8">
              <w:rPr>
                <w:rFonts w:ascii="Times New Roman" w:eastAsia="Times New Roman" w:hAnsi="Times New Roman" w:cs="Times New Roman"/>
                <w:i/>
                <w:color w:val="0563C1"/>
                <w:sz w:val="28"/>
                <w:szCs w:val="28"/>
              </w:rPr>
              <w:t>kỹ sư</w:t>
            </w:r>
            <w:r w:rsidR="00293C18">
              <w:rPr>
                <w:rFonts w:ascii="Times New Roman" w:eastAsia="Times New Roman" w:hAnsi="Times New Roman" w:cs="Times New Roman"/>
                <w:i/>
                <w:color w:val="0563C1"/>
                <w:sz w:val="28"/>
                <w:szCs w:val="28"/>
              </w:rPr>
              <w:t>, cử nhân đại học</w:t>
            </w:r>
            <w:r w:rsidR="00EE42D8">
              <w:rPr>
                <w:rFonts w:ascii="Times New Roman" w:eastAsia="Times New Roman" w:hAnsi="Times New Roman" w:cs="Times New Roman"/>
                <w:i/>
                <w:color w:val="0563C1"/>
                <w:sz w:val="28"/>
                <w:szCs w:val="28"/>
              </w:rPr>
              <w:t xml:space="preserve"> </w:t>
            </w:r>
            <w:r w:rsidR="00BD707F">
              <w:rPr>
                <w:rFonts w:ascii="Times New Roman" w:eastAsia="Times New Roman" w:hAnsi="Times New Roman" w:cs="Times New Roman"/>
                <w:i/>
                <w:color w:val="0563C1"/>
                <w:sz w:val="28"/>
                <w:szCs w:val="28"/>
              </w:rPr>
              <w:t xml:space="preserve">mới ra trường </w:t>
            </w:r>
            <w:r w:rsidR="0062772B">
              <w:rPr>
                <w:rFonts w:ascii="Times New Roman" w:eastAsia="Times New Roman" w:hAnsi="Times New Roman" w:cs="Times New Roman"/>
                <w:i/>
                <w:color w:val="0563C1"/>
                <w:sz w:val="28"/>
                <w:szCs w:val="28"/>
              </w:rPr>
              <w:t xml:space="preserve">có </w:t>
            </w:r>
            <w:r w:rsidR="00255AEA">
              <w:rPr>
                <w:rFonts w:ascii="Times New Roman" w:eastAsia="Times New Roman" w:hAnsi="Times New Roman" w:cs="Times New Roman"/>
                <w:i/>
                <w:color w:val="0563C1"/>
                <w:sz w:val="28"/>
                <w:szCs w:val="28"/>
              </w:rPr>
              <w:t>khả năng</w:t>
            </w:r>
            <w:r w:rsidR="0062772B">
              <w:rPr>
                <w:rFonts w:ascii="Times New Roman" w:eastAsia="Times New Roman" w:hAnsi="Times New Roman" w:cs="Times New Roman"/>
                <w:i/>
                <w:color w:val="0563C1"/>
                <w:sz w:val="28"/>
                <w:szCs w:val="28"/>
              </w:rPr>
              <w:t xml:space="preserve"> đáp ứng </w:t>
            </w:r>
            <w:r w:rsidR="00F37D1C">
              <w:rPr>
                <w:rFonts w:ascii="Times New Roman" w:eastAsia="Times New Roman" w:hAnsi="Times New Roman" w:cs="Times New Roman"/>
                <w:i/>
                <w:color w:val="0563C1"/>
                <w:sz w:val="28"/>
                <w:szCs w:val="28"/>
              </w:rPr>
              <w:t>yêu cầu thực tế của công việc</w:t>
            </w:r>
            <w:r w:rsidR="00E01E28">
              <w:rPr>
                <w:rFonts w:ascii="Times New Roman" w:eastAsia="Times New Roman" w:hAnsi="Times New Roman" w:cs="Times New Roman"/>
                <w:i/>
                <w:color w:val="0563C1"/>
                <w:sz w:val="28"/>
                <w:szCs w:val="28"/>
              </w:rPr>
              <w:t>,</w:t>
            </w:r>
            <w:r w:rsidR="009344A9">
              <w:rPr>
                <w:rFonts w:ascii="Times New Roman" w:eastAsia="Times New Roman" w:hAnsi="Times New Roman" w:cs="Times New Roman"/>
                <w:i/>
                <w:color w:val="0563C1"/>
                <w:sz w:val="28"/>
                <w:szCs w:val="28"/>
              </w:rPr>
              <w:t xml:space="preserve"> </w:t>
            </w:r>
            <w:r w:rsidR="00E01E28">
              <w:rPr>
                <w:rFonts w:ascii="Times New Roman" w:eastAsia="Times New Roman" w:hAnsi="Times New Roman" w:cs="Times New Roman"/>
                <w:i/>
                <w:color w:val="0563C1"/>
                <w:sz w:val="28"/>
                <w:szCs w:val="28"/>
              </w:rPr>
              <w:t>đồng</w:t>
            </w:r>
            <w:r w:rsidR="009344A9">
              <w:rPr>
                <w:rFonts w:ascii="Times New Roman" w:eastAsia="Times New Roman" w:hAnsi="Times New Roman" w:cs="Times New Roman"/>
                <w:i/>
                <w:color w:val="0563C1"/>
                <w:sz w:val="28"/>
                <w:szCs w:val="28"/>
              </w:rPr>
              <w:t xml:space="preserve"> nghĩa </w:t>
            </w:r>
            <w:r w:rsidR="00801F33">
              <w:rPr>
                <w:rFonts w:ascii="Times New Roman" w:eastAsia="Times New Roman" w:hAnsi="Times New Roman" w:cs="Times New Roman"/>
                <w:i/>
                <w:color w:val="0563C1"/>
                <w:sz w:val="28"/>
                <w:szCs w:val="28"/>
              </w:rPr>
              <w:t>với việc là</w:t>
            </w:r>
            <w:r w:rsidR="009344A9">
              <w:rPr>
                <w:rFonts w:ascii="Times New Roman" w:eastAsia="Times New Roman" w:hAnsi="Times New Roman" w:cs="Times New Roman"/>
                <w:i/>
                <w:color w:val="0563C1"/>
                <w:sz w:val="28"/>
                <w:szCs w:val="28"/>
              </w:rPr>
              <w:t xml:space="preserve"> các nhà tuyển dụng </w:t>
            </w:r>
            <w:r w:rsidR="00267A2B">
              <w:rPr>
                <w:rFonts w:ascii="Times New Roman" w:eastAsia="Times New Roman" w:hAnsi="Times New Roman" w:cs="Times New Roman"/>
                <w:i/>
                <w:color w:val="0563C1"/>
                <w:sz w:val="28"/>
                <w:szCs w:val="28"/>
              </w:rPr>
              <w:t xml:space="preserve">mất thêm </w:t>
            </w:r>
            <w:r w:rsidR="00B70ED5">
              <w:rPr>
                <w:rFonts w:ascii="Times New Roman" w:eastAsia="Times New Roman" w:hAnsi="Times New Roman" w:cs="Times New Roman"/>
                <w:i/>
                <w:color w:val="0563C1"/>
                <w:sz w:val="28"/>
                <w:szCs w:val="28"/>
              </w:rPr>
              <w:lastRenderedPageBreak/>
              <w:t xml:space="preserve">nguồn lực để </w:t>
            </w:r>
            <w:r w:rsidR="005C41FA">
              <w:rPr>
                <w:rFonts w:ascii="Times New Roman" w:eastAsia="Times New Roman" w:hAnsi="Times New Roman" w:cs="Times New Roman"/>
                <w:i/>
                <w:color w:val="0563C1"/>
                <w:sz w:val="28"/>
                <w:szCs w:val="28"/>
              </w:rPr>
              <w:t>thực hiện đào tạo sau tuyển dụng.</w:t>
            </w:r>
            <w:r w:rsidR="0091660D">
              <w:rPr>
                <w:rFonts w:ascii="Times New Roman" w:eastAsia="Times New Roman" w:hAnsi="Times New Roman" w:cs="Times New Roman"/>
                <w:i/>
                <w:color w:val="0563C1"/>
                <w:sz w:val="28"/>
                <w:szCs w:val="28"/>
              </w:rPr>
              <w:t xml:space="preserve"> Trong khi đó, </w:t>
            </w:r>
            <w:r w:rsidR="00057F35">
              <w:rPr>
                <w:rFonts w:ascii="Times New Roman" w:eastAsia="Times New Roman" w:hAnsi="Times New Roman" w:cs="Times New Roman"/>
                <w:i/>
                <w:color w:val="0563C1"/>
                <w:sz w:val="28"/>
                <w:szCs w:val="28"/>
              </w:rPr>
              <w:t xml:space="preserve">tốc độ phát triển nhanh của công nghệ </w:t>
            </w:r>
            <w:r w:rsidR="004A523E">
              <w:rPr>
                <w:rFonts w:ascii="Times New Roman" w:eastAsia="Times New Roman" w:hAnsi="Times New Roman" w:cs="Times New Roman"/>
                <w:i/>
                <w:color w:val="0563C1"/>
                <w:sz w:val="28"/>
                <w:szCs w:val="28"/>
              </w:rPr>
              <w:t xml:space="preserve">còn đặt ra các yêu cầu mới về </w:t>
            </w:r>
            <w:r w:rsidR="00101040">
              <w:rPr>
                <w:rFonts w:ascii="Times New Roman" w:eastAsia="Times New Roman" w:hAnsi="Times New Roman" w:cs="Times New Roman"/>
                <w:i/>
                <w:color w:val="0563C1"/>
                <w:sz w:val="28"/>
                <w:szCs w:val="28"/>
              </w:rPr>
              <w:t>đào tạo, đào tạo lại</w:t>
            </w:r>
            <w:r w:rsidR="0037329B">
              <w:rPr>
                <w:rFonts w:ascii="Times New Roman" w:eastAsia="Times New Roman" w:hAnsi="Times New Roman" w:cs="Times New Roman"/>
                <w:i/>
                <w:color w:val="0563C1"/>
                <w:sz w:val="28"/>
                <w:szCs w:val="28"/>
              </w:rPr>
              <w:t xml:space="preserve"> kỹ năng</w:t>
            </w:r>
            <w:r w:rsidR="00101040">
              <w:rPr>
                <w:rFonts w:ascii="Times New Roman" w:eastAsia="Times New Roman" w:hAnsi="Times New Roman" w:cs="Times New Roman"/>
                <w:i/>
                <w:color w:val="0563C1"/>
                <w:sz w:val="28"/>
                <w:szCs w:val="28"/>
              </w:rPr>
              <w:t xml:space="preserve">, đào tạo nâng cấp kỹ năng </w:t>
            </w:r>
            <w:r w:rsidR="00DE3512">
              <w:rPr>
                <w:rFonts w:ascii="Times New Roman" w:eastAsia="Times New Roman" w:hAnsi="Times New Roman" w:cs="Times New Roman"/>
                <w:i/>
                <w:color w:val="0563C1"/>
                <w:sz w:val="28"/>
                <w:szCs w:val="28"/>
              </w:rPr>
              <w:t xml:space="preserve">để nhân lực </w:t>
            </w:r>
            <w:r w:rsidR="00392918">
              <w:rPr>
                <w:rFonts w:ascii="Times New Roman" w:eastAsia="Times New Roman" w:hAnsi="Times New Roman" w:cs="Times New Roman"/>
                <w:i/>
                <w:color w:val="0563C1"/>
                <w:sz w:val="28"/>
                <w:szCs w:val="28"/>
              </w:rPr>
              <w:t xml:space="preserve">có thể theo kịp </w:t>
            </w:r>
            <w:r w:rsidR="004844F9">
              <w:rPr>
                <w:rFonts w:ascii="Times New Roman" w:eastAsia="Times New Roman" w:hAnsi="Times New Roman" w:cs="Times New Roman"/>
                <w:i/>
                <w:color w:val="0563C1"/>
                <w:sz w:val="28"/>
                <w:szCs w:val="28"/>
              </w:rPr>
              <w:t>và luôn được cập nhật các xu thế mới của công nghệ.</w:t>
            </w:r>
            <w:r w:rsidR="0002794F">
              <w:rPr>
                <w:rFonts w:ascii="Times New Roman" w:eastAsia="Times New Roman" w:hAnsi="Times New Roman" w:cs="Times New Roman"/>
                <w:i/>
                <w:color w:val="0563C1"/>
                <w:sz w:val="28"/>
                <w:szCs w:val="28"/>
              </w:rPr>
              <w:t xml:space="preserve"> Cũng theo báo cáo</w:t>
            </w:r>
            <w:r w:rsidR="00AB5D65">
              <w:rPr>
                <w:rFonts w:ascii="Times New Roman" w:eastAsia="Times New Roman" w:hAnsi="Times New Roman" w:cs="Times New Roman"/>
                <w:i/>
                <w:color w:val="0563C1"/>
                <w:sz w:val="28"/>
                <w:szCs w:val="28"/>
              </w:rPr>
              <w:t>,</w:t>
            </w:r>
            <w:r w:rsidR="00FE0FE7">
              <w:rPr>
                <w:rFonts w:ascii="Times New Roman" w:eastAsia="Times New Roman" w:hAnsi="Times New Roman" w:cs="Times New Roman"/>
                <w:i/>
                <w:color w:val="0563C1"/>
                <w:sz w:val="28"/>
                <w:szCs w:val="28"/>
              </w:rPr>
              <w:t xml:space="preserve"> hiện</w:t>
            </w:r>
            <w:r w:rsidR="009E4540">
              <w:rPr>
                <w:rFonts w:ascii="Times New Roman" w:eastAsia="Times New Roman" w:hAnsi="Times New Roman" w:cs="Times New Roman"/>
                <w:i/>
                <w:color w:val="0563C1"/>
                <w:sz w:val="28"/>
                <w:szCs w:val="28"/>
              </w:rPr>
              <w:t xml:space="preserve"> nay,</w:t>
            </w:r>
            <w:r w:rsidR="00FE0FE7">
              <w:rPr>
                <w:rFonts w:ascii="Times New Roman" w:eastAsia="Times New Roman" w:hAnsi="Times New Roman" w:cs="Times New Roman"/>
                <w:i/>
                <w:color w:val="0563C1"/>
                <w:sz w:val="28"/>
                <w:szCs w:val="28"/>
              </w:rPr>
              <w:t xml:space="preserve"> các nhà tuyển dụng </w:t>
            </w:r>
            <w:r w:rsidR="00FE16BE">
              <w:rPr>
                <w:rFonts w:ascii="Times New Roman" w:eastAsia="Times New Roman" w:hAnsi="Times New Roman" w:cs="Times New Roman"/>
                <w:i/>
                <w:color w:val="0563C1"/>
                <w:sz w:val="28"/>
                <w:szCs w:val="28"/>
              </w:rPr>
              <w:t xml:space="preserve">tại Việt Nam </w:t>
            </w:r>
            <w:r w:rsidR="001A0518">
              <w:rPr>
                <w:rFonts w:ascii="Times New Roman" w:eastAsia="Times New Roman" w:hAnsi="Times New Roman" w:cs="Times New Roman"/>
                <w:i/>
                <w:color w:val="0563C1"/>
                <w:sz w:val="28"/>
                <w:szCs w:val="28"/>
              </w:rPr>
              <w:t xml:space="preserve">có nhu cầu nhưng không tuyển dụng được </w:t>
            </w:r>
            <w:r w:rsidR="00AB5D65">
              <w:rPr>
                <w:rFonts w:ascii="Times New Roman" w:eastAsia="Times New Roman" w:hAnsi="Times New Roman" w:cs="Times New Roman"/>
                <w:i/>
                <w:color w:val="0563C1"/>
                <w:sz w:val="28"/>
                <w:szCs w:val="28"/>
              </w:rPr>
              <w:t>khoảng 100.000 - 150.000 nhân lực số</w:t>
            </w:r>
            <w:r w:rsidR="00894B80">
              <w:rPr>
                <w:rFonts w:ascii="Times New Roman" w:eastAsia="Times New Roman" w:hAnsi="Times New Roman" w:cs="Times New Roman"/>
                <w:i/>
                <w:color w:val="0563C1"/>
                <w:sz w:val="28"/>
                <w:szCs w:val="28"/>
              </w:rPr>
              <w:t xml:space="preserve"> thiếu</w:t>
            </w:r>
            <w:r w:rsidR="009E4540">
              <w:rPr>
                <w:rFonts w:ascii="Times New Roman" w:eastAsia="Times New Roman" w:hAnsi="Times New Roman" w:cs="Times New Roman"/>
                <w:i/>
                <w:color w:val="0563C1"/>
                <w:sz w:val="28"/>
                <w:szCs w:val="28"/>
              </w:rPr>
              <w:t xml:space="preserve"> hụt</w:t>
            </w:r>
            <w:r w:rsidR="00FB4F49">
              <w:rPr>
                <w:rFonts w:ascii="Times New Roman" w:eastAsia="Times New Roman" w:hAnsi="Times New Roman" w:cs="Times New Roman"/>
                <w:i/>
                <w:color w:val="0563C1"/>
                <w:sz w:val="28"/>
                <w:szCs w:val="28"/>
              </w:rPr>
              <w:t xml:space="preserve"> </w:t>
            </w:r>
            <w:r w:rsidR="00E56CC8">
              <w:rPr>
                <w:rFonts w:ascii="Times New Roman" w:eastAsia="Times New Roman" w:hAnsi="Times New Roman" w:cs="Times New Roman"/>
                <w:i/>
                <w:color w:val="0563C1"/>
                <w:sz w:val="28"/>
                <w:szCs w:val="28"/>
              </w:rPr>
              <w:t>do đào tạo</w:t>
            </w:r>
            <w:r w:rsidR="00FB4F49">
              <w:rPr>
                <w:rFonts w:ascii="Times New Roman" w:eastAsia="Times New Roman" w:hAnsi="Times New Roman" w:cs="Times New Roman"/>
                <w:i/>
                <w:color w:val="0563C1"/>
                <w:sz w:val="28"/>
                <w:szCs w:val="28"/>
              </w:rPr>
              <w:t xml:space="preserve"> cũng như </w:t>
            </w:r>
            <w:r w:rsidR="00215F28">
              <w:rPr>
                <w:rFonts w:ascii="Times New Roman" w:eastAsia="Times New Roman" w:hAnsi="Times New Roman" w:cs="Times New Roman"/>
                <w:i/>
                <w:color w:val="0563C1"/>
                <w:sz w:val="28"/>
                <w:szCs w:val="28"/>
              </w:rPr>
              <w:t>do</w:t>
            </w:r>
            <w:r w:rsidR="00FB4F49">
              <w:rPr>
                <w:rFonts w:ascii="Times New Roman" w:eastAsia="Times New Roman" w:hAnsi="Times New Roman" w:cs="Times New Roman"/>
                <w:i/>
                <w:color w:val="0563C1"/>
                <w:sz w:val="28"/>
                <w:szCs w:val="28"/>
              </w:rPr>
              <w:t xml:space="preserve"> khoảng cách giữa </w:t>
            </w:r>
            <w:r w:rsidR="00DA1055">
              <w:rPr>
                <w:rFonts w:ascii="Times New Roman" w:eastAsia="Times New Roman" w:hAnsi="Times New Roman" w:cs="Times New Roman"/>
                <w:i/>
                <w:color w:val="0563C1"/>
                <w:sz w:val="28"/>
                <w:szCs w:val="28"/>
              </w:rPr>
              <w:t>đào tạo và yêu cầu thực tế</w:t>
            </w:r>
            <w:r w:rsidR="001109D7">
              <w:rPr>
                <w:rFonts w:ascii="Times New Roman" w:eastAsia="Times New Roman" w:hAnsi="Times New Roman" w:cs="Times New Roman"/>
                <w:i/>
                <w:color w:val="0563C1"/>
                <w:sz w:val="28"/>
                <w:szCs w:val="28"/>
              </w:rPr>
              <w:t xml:space="preserve"> ngày</w:t>
            </w:r>
            <w:r w:rsidR="005B7615">
              <w:rPr>
                <w:rFonts w:ascii="Times New Roman" w:eastAsia="Times New Roman" w:hAnsi="Times New Roman" w:cs="Times New Roman"/>
                <w:i/>
                <w:color w:val="0563C1"/>
                <w:sz w:val="28"/>
                <w:szCs w:val="28"/>
              </w:rPr>
              <w:t xml:space="preserve"> càng lớn.</w:t>
            </w:r>
            <w:r w:rsidR="00AB5D65">
              <w:rPr>
                <w:rFonts w:ascii="Times New Roman" w:eastAsia="Times New Roman" w:hAnsi="Times New Roman" w:cs="Times New Roman"/>
                <w:i/>
                <w:color w:val="0563C1"/>
                <w:sz w:val="28"/>
                <w:szCs w:val="28"/>
              </w:rPr>
              <w:t xml:space="preserve">   </w:t>
            </w:r>
          </w:p>
          <w:p w14:paraId="29887616" w14:textId="3BB47199" w:rsidR="0038146E" w:rsidRDefault="00AB5D65">
            <w:pPr>
              <w:spacing w:before="120" w:after="120" w:line="240" w:lineRule="auto"/>
              <w:ind w:firstLine="431"/>
              <w:jc w:val="both"/>
              <w:rPr>
                <w:rFonts w:ascii="Times New Roman" w:eastAsia="Times New Roman" w:hAnsi="Times New Roman" w:cs="Times New Roman"/>
                <w:i/>
                <w:color w:val="0563C1"/>
                <w:sz w:val="28"/>
                <w:szCs w:val="28"/>
              </w:rPr>
            </w:pPr>
            <w:r>
              <w:rPr>
                <w:rFonts w:ascii="Times New Roman" w:eastAsia="Times New Roman" w:hAnsi="Times New Roman" w:cs="Times New Roman"/>
                <w:i/>
                <w:color w:val="0563C1"/>
                <w:sz w:val="28"/>
                <w:szCs w:val="28"/>
              </w:rPr>
              <w:t>Việt Nam không phải quốc gia duy nhất gặp phải vấn đề đào tạo nhân lực số này. Để giải quyết vấn đề, nhiều quốc gia, điển hình là Hàn Quốc, Ấn Độ đã xác định phát triển đại học</w:t>
            </w:r>
            <w:r w:rsidR="00917D7C">
              <w:rPr>
                <w:rFonts w:ascii="Times New Roman" w:eastAsia="Times New Roman" w:hAnsi="Times New Roman" w:cs="Times New Roman"/>
                <w:i/>
                <w:color w:val="0563C1"/>
                <w:sz w:val="28"/>
                <w:szCs w:val="28"/>
              </w:rPr>
              <w:t xml:space="preserve"> theo mô hình đại học</w:t>
            </w:r>
            <w:r>
              <w:rPr>
                <w:rFonts w:ascii="Times New Roman" w:eastAsia="Times New Roman" w:hAnsi="Times New Roman" w:cs="Times New Roman"/>
                <w:i/>
                <w:color w:val="0563C1"/>
                <w:sz w:val="28"/>
                <w:szCs w:val="28"/>
              </w:rPr>
              <w:t xml:space="preserve"> số, là giải pháp quan trọng, đột phá để phát triển, bảo đảm số lượng và chất lượng nguồn nhân lực nói chung và nhân lực số nói riêng.</w:t>
            </w:r>
          </w:p>
          <w:p w14:paraId="39E12CDC" w14:textId="6F503FB2" w:rsidR="009875EF" w:rsidRDefault="006E0E7C">
            <w:pPr>
              <w:spacing w:before="120" w:after="120" w:line="240" w:lineRule="auto"/>
              <w:ind w:firstLine="431"/>
              <w:jc w:val="both"/>
              <w:rPr>
                <w:rFonts w:ascii="Times New Roman" w:eastAsia="Times New Roman" w:hAnsi="Times New Roman" w:cs="Times New Roman"/>
                <w:i/>
                <w:color w:val="0563C1"/>
                <w:sz w:val="28"/>
                <w:szCs w:val="28"/>
              </w:rPr>
            </w:pPr>
            <w:r>
              <w:rPr>
                <w:rFonts w:ascii="Times New Roman" w:eastAsia="Times New Roman" w:hAnsi="Times New Roman" w:cs="Times New Roman"/>
                <w:i/>
                <w:color w:val="0563C1"/>
                <w:sz w:val="28"/>
                <w:szCs w:val="28"/>
              </w:rPr>
              <w:t xml:space="preserve">Mô hình đại </w:t>
            </w:r>
            <w:r w:rsidR="00AB5D65">
              <w:rPr>
                <w:rFonts w:ascii="Times New Roman" w:eastAsia="Times New Roman" w:hAnsi="Times New Roman" w:cs="Times New Roman"/>
                <w:i/>
                <w:color w:val="0563C1"/>
                <w:sz w:val="28"/>
                <w:szCs w:val="28"/>
              </w:rPr>
              <w:t>học số, hiểu một cách đơn giản là chuyển đổi số giáo dục đại học, đưa toàn bộ hoạt động của trường đại học, của giảng viên, sinh viên lên môi trường số. Và vì chuyển đổi hoàn toàn lên môi trường số, mô hình hoạt động của một trường đại học số trở nên linh hoạt và vượt qua nhiều giới hạn vật lý mà một ngôi trường truyền thống gặp phải, dẫn tới dịch vụ giáo dục được tiếp cận dễ dàng hơn, đào tạo được nhiều hơn, chi phí thấp hơn, với chất lượng tối thiểu tương đương.</w:t>
            </w:r>
            <w:r w:rsidR="000F71FD">
              <w:rPr>
                <w:rFonts w:ascii="Times New Roman" w:eastAsia="Times New Roman" w:hAnsi="Times New Roman" w:cs="Times New Roman"/>
                <w:i/>
                <w:color w:val="0563C1"/>
                <w:sz w:val="28"/>
                <w:szCs w:val="28"/>
              </w:rPr>
              <w:t xml:space="preserve"> </w:t>
            </w:r>
            <w:r w:rsidR="007F4829">
              <w:rPr>
                <w:rFonts w:ascii="Times New Roman" w:eastAsia="Times New Roman" w:hAnsi="Times New Roman" w:cs="Times New Roman"/>
                <w:i/>
                <w:color w:val="0563C1"/>
                <w:sz w:val="28"/>
                <w:szCs w:val="28"/>
              </w:rPr>
              <w:t>M</w:t>
            </w:r>
            <w:r w:rsidR="00D4208E">
              <w:rPr>
                <w:rFonts w:ascii="Times New Roman" w:eastAsia="Times New Roman" w:hAnsi="Times New Roman" w:cs="Times New Roman"/>
                <w:i/>
                <w:color w:val="0563C1"/>
                <w:sz w:val="28"/>
                <w:szCs w:val="28"/>
              </w:rPr>
              <w:t>ột</w:t>
            </w:r>
            <w:r w:rsidR="00A543AA">
              <w:rPr>
                <w:rFonts w:ascii="Times New Roman" w:eastAsia="Times New Roman" w:hAnsi="Times New Roman" w:cs="Times New Roman"/>
                <w:i/>
                <w:color w:val="0563C1"/>
                <w:sz w:val="28"/>
                <w:szCs w:val="28"/>
              </w:rPr>
              <w:t xml:space="preserve"> trường đại học</w:t>
            </w:r>
            <w:r w:rsidR="00CB6D0B">
              <w:rPr>
                <w:rFonts w:ascii="Times New Roman" w:eastAsia="Times New Roman" w:hAnsi="Times New Roman" w:cs="Times New Roman"/>
                <w:i/>
                <w:color w:val="0563C1"/>
                <w:sz w:val="28"/>
                <w:szCs w:val="28"/>
              </w:rPr>
              <w:t xml:space="preserve"> hoạt động</w:t>
            </w:r>
            <w:r w:rsidR="00A543AA">
              <w:rPr>
                <w:rFonts w:ascii="Times New Roman" w:eastAsia="Times New Roman" w:hAnsi="Times New Roman" w:cs="Times New Roman"/>
                <w:i/>
                <w:color w:val="0563C1"/>
                <w:sz w:val="28"/>
                <w:szCs w:val="28"/>
              </w:rPr>
              <w:t xml:space="preserve"> </w:t>
            </w:r>
            <w:r w:rsidR="000C70D2">
              <w:rPr>
                <w:rFonts w:ascii="Times New Roman" w:eastAsia="Times New Roman" w:hAnsi="Times New Roman" w:cs="Times New Roman"/>
                <w:i/>
                <w:color w:val="0563C1"/>
                <w:sz w:val="28"/>
                <w:szCs w:val="28"/>
              </w:rPr>
              <w:t xml:space="preserve">theo mô hình đại học số </w:t>
            </w:r>
            <w:r w:rsidR="0030783D">
              <w:rPr>
                <w:rFonts w:ascii="Times New Roman" w:eastAsia="Times New Roman" w:hAnsi="Times New Roman" w:cs="Times New Roman"/>
                <w:i/>
                <w:color w:val="0563C1"/>
                <w:sz w:val="28"/>
                <w:szCs w:val="28"/>
              </w:rPr>
              <w:t>cung cấp</w:t>
            </w:r>
            <w:r w:rsidR="00F86756">
              <w:rPr>
                <w:rFonts w:ascii="Times New Roman" w:eastAsia="Times New Roman" w:hAnsi="Times New Roman" w:cs="Times New Roman"/>
                <w:i/>
                <w:color w:val="0563C1"/>
                <w:sz w:val="28"/>
                <w:szCs w:val="28"/>
              </w:rPr>
              <w:t xml:space="preserve"> cả</w:t>
            </w:r>
            <w:r w:rsidR="0030783D">
              <w:rPr>
                <w:rFonts w:ascii="Times New Roman" w:eastAsia="Times New Roman" w:hAnsi="Times New Roman" w:cs="Times New Roman"/>
                <w:i/>
                <w:color w:val="0563C1"/>
                <w:sz w:val="28"/>
                <w:szCs w:val="28"/>
              </w:rPr>
              <w:t xml:space="preserve"> dịch vụ đào tạo </w:t>
            </w:r>
            <w:r w:rsidR="00F86756">
              <w:rPr>
                <w:rFonts w:ascii="Times New Roman" w:eastAsia="Times New Roman" w:hAnsi="Times New Roman" w:cs="Times New Roman"/>
                <w:i/>
                <w:color w:val="0563C1"/>
                <w:sz w:val="28"/>
                <w:szCs w:val="28"/>
              </w:rPr>
              <w:t>trực tiếp lẫn trực tuyến một cách linh hoạt.</w:t>
            </w:r>
            <w:r w:rsidR="00180A7A">
              <w:rPr>
                <w:rFonts w:ascii="Times New Roman" w:eastAsia="Times New Roman" w:hAnsi="Times New Roman" w:cs="Times New Roman"/>
                <w:i/>
                <w:color w:val="0563C1"/>
                <w:sz w:val="28"/>
                <w:szCs w:val="28"/>
              </w:rPr>
              <w:t xml:space="preserve"> </w:t>
            </w:r>
            <w:r w:rsidR="00B20445">
              <w:rPr>
                <w:rFonts w:ascii="Times New Roman" w:eastAsia="Times New Roman" w:hAnsi="Times New Roman" w:cs="Times New Roman"/>
                <w:i/>
                <w:color w:val="0563C1"/>
                <w:sz w:val="28"/>
                <w:szCs w:val="28"/>
              </w:rPr>
              <w:t xml:space="preserve"> </w:t>
            </w:r>
          </w:p>
          <w:p w14:paraId="7326F6B7" w14:textId="41BAEEAD" w:rsidR="0038146E" w:rsidRDefault="009875EF">
            <w:pPr>
              <w:spacing w:before="120" w:after="120" w:line="240" w:lineRule="auto"/>
              <w:ind w:firstLine="431"/>
              <w:jc w:val="both"/>
              <w:rPr>
                <w:rFonts w:ascii="Times New Roman" w:eastAsia="Times New Roman" w:hAnsi="Times New Roman" w:cs="Times New Roman"/>
                <w:i/>
                <w:color w:val="0563C1"/>
                <w:sz w:val="28"/>
                <w:szCs w:val="28"/>
              </w:rPr>
            </w:pPr>
            <w:r>
              <w:rPr>
                <w:rFonts w:ascii="Times New Roman" w:eastAsia="Times New Roman" w:hAnsi="Times New Roman" w:cs="Times New Roman"/>
                <w:i/>
                <w:color w:val="0563C1"/>
                <w:sz w:val="28"/>
                <w:szCs w:val="28"/>
              </w:rPr>
              <w:t xml:space="preserve">Báo cáo </w:t>
            </w:r>
            <w:r w:rsidR="005C4BB9">
              <w:rPr>
                <w:rFonts w:ascii="Times New Roman" w:eastAsia="Times New Roman" w:hAnsi="Times New Roman" w:cs="Times New Roman"/>
                <w:i/>
                <w:color w:val="0563C1"/>
                <w:sz w:val="28"/>
                <w:szCs w:val="28"/>
              </w:rPr>
              <w:t xml:space="preserve">chuyên đề </w:t>
            </w:r>
            <w:r w:rsidR="00E663C4">
              <w:rPr>
                <w:rFonts w:ascii="Times New Roman" w:eastAsia="Times New Roman" w:hAnsi="Times New Roman" w:cs="Times New Roman"/>
                <w:i/>
                <w:color w:val="0563C1"/>
                <w:sz w:val="28"/>
                <w:szCs w:val="28"/>
              </w:rPr>
              <w:t xml:space="preserve">có đề cập đến </w:t>
            </w:r>
            <w:r w:rsidR="0010102A">
              <w:rPr>
                <w:rFonts w:ascii="Times New Roman" w:eastAsia="Times New Roman" w:hAnsi="Times New Roman" w:cs="Times New Roman"/>
                <w:i/>
                <w:color w:val="0563C1"/>
                <w:sz w:val="28"/>
                <w:szCs w:val="28"/>
              </w:rPr>
              <w:t xml:space="preserve">câu chuyện triển khai đại học số tại </w:t>
            </w:r>
            <w:r w:rsidR="00F272DF">
              <w:rPr>
                <w:rFonts w:ascii="Times New Roman" w:eastAsia="Times New Roman" w:hAnsi="Times New Roman" w:cs="Times New Roman"/>
                <w:i/>
                <w:color w:val="0563C1"/>
                <w:sz w:val="28"/>
                <w:szCs w:val="28"/>
              </w:rPr>
              <w:t>Hàn Quốc và</w:t>
            </w:r>
            <w:r w:rsidR="00771F21">
              <w:rPr>
                <w:rFonts w:ascii="Times New Roman" w:eastAsia="Times New Roman" w:hAnsi="Times New Roman" w:cs="Times New Roman"/>
                <w:i/>
                <w:color w:val="0563C1"/>
                <w:sz w:val="28"/>
                <w:szCs w:val="28"/>
              </w:rPr>
              <w:t xml:space="preserve"> </w:t>
            </w:r>
            <w:r w:rsidR="00F272DF">
              <w:rPr>
                <w:rFonts w:ascii="Times New Roman" w:eastAsia="Times New Roman" w:hAnsi="Times New Roman" w:cs="Times New Roman"/>
                <w:i/>
                <w:color w:val="0563C1"/>
                <w:sz w:val="28"/>
                <w:szCs w:val="28"/>
              </w:rPr>
              <w:t>Ấn Độ.</w:t>
            </w:r>
            <w:r w:rsidR="0042554F">
              <w:rPr>
                <w:rFonts w:ascii="Times New Roman" w:eastAsia="Times New Roman" w:hAnsi="Times New Roman" w:cs="Times New Roman"/>
                <w:i/>
                <w:color w:val="0563C1"/>
                <w:sz w:val="28"/>
                <w:szCs w:val="28"/>
              </w:rPr>
              <w:t xml:space="preserve"> Mới đây, </w:t>
            </w:r>
            <w:r w:rsidR="00435E1F">
              <w:rPr>
                <w:rFonts w:ascii="Times New Roman" w:eastAsia="Times New Roman" w:hAnsi="Times New Roman" w:cs="Times New Roman"/>
                <w:i/>
                <w:color w:val="0563C1"/>
                <w:sz w:val="28"/>
                <w:szCs w:val="28"/>
              </w:rPr>
              <w:t xml:space="preserve">Thủ tướng </w:t>
            </w:r>
            <w:r w:rsidR="003506DE">
              <w:rPr>
                <w:rFonts w:ascii="Times New Roman" w:eastAsia="Times New Roman" w:hAnsi="Times New Roman" w:cs="Times New Roman"/>
                <w:i/>
                <w:color w:val="0563C1"/>
                <w:sz w:val="28"/>
                <w:szCs w:val="28"/>
              </w:rPr>
              <w:t xml:space="preserve">Ấn Độ, ông Narenda </w:t>
            </w:r>
            <w:r w:rsidR="00F743CD">
              <w:rPr>
                <w:rFonts w:ascii="Times New Roman" w:eastAsia="Times New Roman" w:hAnsi="Times New Roman" w:cs="Times New Roman"/>
                <w:i/>
                <w:color w:val="0563C1"/>
                <w:sz w:val="28"/>
                <w:szCs w:val="28"/>
              </w:rPr>
              <w:t>M</w:t>
            </w:r>
            <w:r w:rsidR="003506DE">
              <w:rPr>
                <w:rFonts w:ascii="Times New Roman" w:eastAsia="Times New Roman" w:hAnsi="Times New Roman" w:cs="Times New Roman"/>
                <w:i/>
                <w:color w:val="0563C1"/>
                <w:sz w:val="28"/>
                <w:szCs w:val="28"/>
              </w:rPr>
              <w:t xml:space="preserve">odi coi triển khai đại học số </w:t>
            </w:r>
            <w:r w:rsidR="00A64C17">
              <w:rPr>
                <w:rFonts w:ascii="Times New Roman" w:eastAsia="Times New Roman" w:hAnsi="Times New Roman" w:cs="Times New Roman"/>
                <w:i/>
                <w:color w:val="0563C1"/>
                <w:sz w:val="28"/>
                <w:szCs w:val="28"/>
              </w:rPr>
              <w:t xml:space="preserve">là bước đi </w:t>
            </w:r>
            <w:r w:rsidR="00FF26C1">
              <w:rPr>
                <w:rFonts w:ascii="Times New Roman" w:eastAsia="Times New Roman" w:hAnsi="Times New Roman" w:cs="Times New Roman"/>
                <w:i/>
                <w:color w:val="0563C1"/>
                <w:sz w:val="28"/>
                <w:szCs w:val="28"/>
              </w:rPr>
              <w:t xml:space="preserve">chưa có tiền lệ để giải quyết triệt để </w:t>
            </w:r>
            <w:r w:rsidR="00F01BCD">
              <w:rPr>
                <w:rFonts w:ascii="Times New Roman" w:eastAsia="Times New Roman" w:hAnsi="Times New Roman" w:cs="Times New Roman"/>
                <w:i/>
                <w:color w:val="0563C1"/>
                <w:sz w:val="28"/>
                <w:szCs w:val="28"/>
              </w:rPr>
              <w:t xml:space="preserve">vấn đề giới hạn chỉ tiêu </w:t>
            </w:r>
            <w:r w:rsidR="00BD1C8A">
              <w:rPr>
                <w:rFonts w:ascii="Times New Roman" w:eastAsia="Times New Roman" w:hAnsi="Times New Roman" w:cs="Times New Roman"/>
                <w:i/>
                <w:color w:val="0563C1"/>
                <w:sz w:val="28"/>
                <w:szCs w:val="28"/>
              </w:rPr>
              <w:t>đào tạo tại các trường</w:t>
            </w:r>
            <w:r w:rsidR="00AC0301">
              <w:rPr>
                <w:rFonts w:ascii="Times New Roman" w:eastAsia="Times New Roman" w:hAnsi="Times New Roman" w:cs="Times New Roman"/>
                <w:i/>
                <w:color w:val="0563C1"/>
                <w:sz w:val="28"/>
                <w:szCs w:val="28"/>
              </w:rPr>
              <w:t xml:space="preserve"> đại học</w:t>
            </w:r>
            <w:r w:rsidR="00BD1C8A">
              <w:rPr>
                <w:rFonts w:ascii="Times New Roman" w:eastAsia="Times New Roman" w:hAnsi="Times New Roman" w:cs="Times New Roman"/>
                <w:i/>
                <w:color w:val="0563C1"/>
                <w:sz w:val="28"/>
                <w:szCs w:val="28"/>
              </w:rPr>
              <w:t xml:space="preserve">. </w:t>
            </w:r>
            <w:r w:rsidR="00B319B6">
              <w:rPr>
                <w:rFonts w:ascii="Times New Roman" w:eastAsia="Times New Roman" w:hAnsi="Times New Roman" w:cs="Times New Roman"/>
                <w:i/>
                <w:color w:val="0563C1"/>
                <w:sz w:val="28"/>
                <w:szCs w:val="28"/>
              </w:rPr>
              <w:t xml:space="preserve">Việc phát triển </w:t>
            </w:r>
            <w:r w:rsidR="00FB398E">
              <w:rPr>
                <w:rFonts w:ascii="Times New Roman" w:eastAsia="Times New Roman" w:hAnsi="Times New Roman" w:cs="Times New Roman"/>
                <w:i/>
                <w:color w:val="0563C1"/>
                <w:sz w:val="28"/>
                <w:szCs w:val="28"/>
              </w:rPr>
              <w:t>đại học số có thể tăng chỉ tiêu</w:t>
            </w:r>
            <w:r w:rsidR="00A629F7">
              <w:rPr>
                <w:rFonts w:ascii="Times New Roman" w:eastAsia="Times New Roman" w:hAnsi="Times New Roman" w:cs="Times New Roman"/>
                <w:i/>
                <w:color w:val="0563C1"/>
                <w:sz w:val="28"/>
                <w:szCs w:val="28"/>
              </w:rPr>
              <w:t xml:space="preserve"> đào tạo</w:t>
            </w:r>
            <w:r w:rsidR="00FB398E">
              <w:rPr>
                <w:rFonts w:ascii="Times New Roman" w:eastAsia="Times New Roman" w:hAnsi="Times New Roman" w:cs="Times New Roman"/>
                <w:i/>
                <w:color w:val="0563C1"/>
                <w:sz w:val="28"/>
                <w:szCs w:val="28"/>
              </w:rPr>
              <w:t xml:space="preserve"> từ 27% lên 50%, tức là có thêm 10 triệu </w:t>
            </w:r>
            <w:r w:rsidR="00EA44A8">
              <w:rPr>
                <w:rFonts w:ascii="Times New Roman" w:eastAsia="Times New Roman" w:hAnsi="Times New Roman" w:cs="Times New Roman"/>
                <w:i/>
                <w:color w:val="0563C1"/>
                <w:sz w:val="28"/>
                <w:szCs w:val="28"/>
              </w:rPr>
              <w:t>người dân</w:t>
            </w:r>
            <w:r w:rsidR="00FB398E">
              <w:rPr>
                <w:rFonts w:ascii="Times New Roman" w:eastAsia="Times New Roman" w:hAnsi="Times New Roman" w:cs="Times New Roman"/>
                <w:i/>
                <w:color w:val="0563C1"/>
                <w:sz w:val="28"/>
                <w:szCs w:val="28"/>
              </w:rPr>
              <w:t xml:space="preserve"> Ấn Độ trong độ tuổi có thể tiếp cận với đào tạo trình độ đại học.</w:t>
            </w:r>
            <w:r w:rsidR="00F272DF">
              <w:rPr>
                <w:rFonts w:ascii="Times New Roman" w:eastAsia="Times New Roman" w:hAnsi="Times New Roman" w:cs="Times New Roman"/>
                <w:i/>
                <w:color w:val="0563C1"/>
                <w:sz w:val="28"/>
                <w:szCs w:val="28"/>
              </w:rPr>
              <w:t xml:space="preserve"> </w:t>
            </w:r>
            <w:r w:rsidR="00AB5D65">
              <w:rPr>
                <w:rFonts w:ascii="Times New Roman" w:eastAsia="Times New Roman" w:hAnsi="Times New Roman" w:cs="Times New Roman"/>
                <w:i/>
                <w:color w:val="0563C1"/>
                <w:sz w:val="28"/>
                <w:szCs w:val="28"/>
              </w:rPr>
              <w:t xml:space="preserve"> </w:t>
            </w:r>
          </w:p>
        </w:tc>
      </w:tr>
    </w:tbl>
    <w:p w14:paraId="30136D53" w14:textId="77777777" w:rsidR="0038146E" w:rsidRDefault="00AB5D65" w:rsidP="007E1D9F">
      <w:pPr>
        <w:spacing w:before="120" w:after="120"/>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1. Số liệu thống kê </w:t>
      </w:r>
    </w:p>
    <w:p w14:paraId="7455C325" w14:textId="25D093F0" w:rsidR="0038146E" w:rsidRDefault="00AB5D65" w:rsidP="007E1D9F">
      <w:pPr>
        <w:spacing w:before="120" w:after="120"/>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1.1. Số liệu thống kê về tỉ lệ đào tạo đại học chuyên ngành công nghệ thông tin, điện tử, viễn thông, an toàn thông tin tại Việt Nam</w:t>
      </w:r>
    </w:p>
    <w:p w14:paraId="79AF0AFB" w14:textId="6BE9EF07" w:rsidR="004F0E7C" w:rsidRDefault="00ED6143" w:rsidP="007E1D9F">
      <w:pPr>
        <w:spacing w:before="120" w:after="120"/>
        <w:ind w:firstLine="567"/>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Việt Nam </w:t>
      </w:r>
      <w:r w:rsidR="001D12F0">
        <w:rPr>
          <w:rFonts w:ascii="Times New Roman" w:eastAsia="Times New Roman" w:hAnsi="Times New Roman" w:cs="Times New Roman"/>
          <w:bCs/>
          <w:iCs/>
          <w:sz w:val="28"/>
          <w:szCs w:val="28"/>
        </w:rPr>
        <w:t xml:space="preserve">hiện có 242 trường đại học. </w:t>
      </w:r>
      <w:r w:rsidR="00072EBD">
        <w:rPr>
          <w:rFonts w:ascii="Times New Roman" w:eastAsia="Times New Roman" w:hAnsi="Times New Roman" w:cs="Times New Roman"/>
          <w:bCs/>
          <w:iCs/>
          <w:sz w:val="28"/>
          <w:szCs w:val="28"/>
        </w:rPr>
        <w:t>Trong đó, 158 trường</w:t>
      </w:r>
      <w:r w:rsidR="0000192F">
        <w:rPr>
          <w:rFonts w:ascii="Times New Roman" w:eastAsia="Times New Roman" w:hAnsi="Times New Roman" w:cs="Times New Roman"/>
          <w:bCs/>
          <w:iCs/>
          <w:sz w:val="28"/>
          <w:szCs w:val="28"/>
        </w:rPr>
        <w:t xml:space="preserve"> đại học có đào tạo công nghệ thông tin, điện tử - viễn thông và an toàn thông tin (chiếm </w:t>
      </w:r>
      <w:r w:rsidR="00176AA9">
        <w:rPr>
          <w:rFonts w:ascii="Times New Roman" w:eastAsia="Times New Roman" w:hAnsi="Times New Roman" w:cs="Times New Roman"/>
          <w:bCs/>
          <w:iCs/>
          <w:sz w:val="28"/>
          <w:szCs w:val="28"/>
        </w:rPr>
        <w:t xml:space="preserve">65%). </w:t>
      </w:r>
      <w:r w:rsidR="0036356D">
        <w:rPr>
          <w:rFonts w:ascii="Times New Roman" w:eastAsia="Times New Roman" w:hAnsi="Times New Roman" w:cs="Times New Roman"/>
          <w:bCs/>
          <w:iCs/>
          <w:sz w:val="28"/>
          <w:szCs w:val="28"/>
        </w:rPr>
        <w:t>T</w:t>
      </w:r>
      <w:r w:rsidR="00D82520">
        <w:rPr>
          <w:rFonts w:ascii="Times New Roman" w:eastAsia="Times New Roman" w:hAnsi="Times New Roman" w:cs="Times New Roman"/>
          <w:bCs/>
          <w:iCs/>
          <w:sz w:val="28"/>
          <w:szCs w:val="28"/>
        </w:rPr>
        <w:t xml:space="preserve">ổng chỉ </w:t>
      </w:r>
      <w:r w:rsidR="00FA72E9">
        <w:rPr>
          <w:rFonts w:ascii="Times New Roman" w:eastAsia="Times New Roman" w:hAnsi="Times New Roman" w:cs="Times New Roman"/>
          <w:bCs/>
          <w:iCs/>
          <w:sz w:val="28"/>
          <w:szCs w:val="28"/>
        </w:rPr>
        <w:t xml:space="preserve">tiêu tuyển sinh đại </w:t>
      </w:r>
      <w:r w:rsidR="00BF6A30">
        <w:rPr>
          <w:rFonts w:ascii="Times New Roman" w:eastAsia="Times New Roman" w:hAnsi="Times New Roman" w:cs="Times New Roman"/>
          <w:bCs/>
          <w:iCs/>
          <w:sz w:val="28"/>
          <w:szCs w:val="28"/>
        </w:rPr>
        <w:t xml:space="preserve">học </w:t>
      </w:r>
      <w:r w:rsidR="002E4142">
        <w:rPr>
          <w:rFonts w:ascii="Times New Roman" w:eastAsia="Times New Roman" w:hAnsi="Times New Roman" w:cs="Times New Roman"/>
          <w:bCs/>
          <w:iCs/>
          <w:sz w:val="28"/>
          <w:szCs w:val="28"/>
        </w:rPr>
        <w:t>các ngành này</w:t>
      </w:r>
      <w:r w:rsidR="00866D16">
        <w:rPr>
          <w:rFonts w:ascii="Times New Roman" w:eastAsia="Times New Roman" w:hAnsi="Times New Roman" w:cs="Times New Roman"/>
          <w:bCs/>
          <w:iCs/>
          <w:sz w:val="28"/>
          <w:szCs w:val="28"/>
        </w:rPr>
        <w:t xml:space="preserve"> kỹ thuật này</w:t>
      </w:r>
      <w:r w:rsidR="00226F11">
        <w:rPr>
          <w:rFonts w:ascii="Times New Roman" w:eastAsia="Times New Roman" w:hAnsi="Times New Roman" w:cs="Times New Roman"/>
          <w:bCs/>
          <w:iCs/>
          <w:sz w:val="28"/>
          <w:szCs w:val="28"/>
        </w:rPr>
        <w:t xml:space="preserve"> năm 2020 - 2021</w:t>
      </w:r>
      <w:r w:rsidR="00866D16">
        <w:rPr>
          <w:rFonts w:ascii="Times New Roman" w:eastAsia="Times New Roman" w:hAnsi="Times New Roman" w:cs="Times New Roman"/>
          <w:bCs/>
          <w:iCs/>
          <w:sz w:val="28"/>
          <w:szCs w:val="28"/>
        </w:rPr>
        <w:t xml:space="preserve"> vào</w:t>
      </w:r>
      <w:r w:rsidR="002E4142">
        <w:rPr>
          <w:rFonts w:ascii="Times New Roman" w:eastAsia="Times New Roman" w:hAnsi="Times New Roman" w:cs="Times New Roman"/>
          <w:bCs/>
          <w:iCs/>
          <w:sz w:val="28"/>
          <w:szCs w:val="28"/>
        </w:rPr>
        <w:t xml:space="preserve"> </w:t>
      </w:r>
      <w:r w:rsidR="00852210">
        <w:rPr>
          <w:rFonts w:ascii="Times New Roman" w:eastAsia="Times New Roman" w:hAnsi="Times New Roman" w:cs="Times New Roman"/>
          <w:bCs/>
          <w:iCs/>
          <w:sz w:val="28"/>
          <w:szCs w:val="28"/>
        </w:rPr>
        <w:t xml:space="preserve">khoảng 82.000 </w:t>
      </w:r>
      <w:r w:rsidR="00C43597">
        <w:rPr>
          <w:rFonts w:ascii="Times New Roman" w:eastAsia="Times New Roman" w:hAnsi="Times New Roman" w:cs="Times New Roman"/>
          <w:bCs/>
          <w:iCs/>
          <w:sz w:val="28"/>
          <w:szCs w:val="28"/>
        </w:rPr>
        <w:t>chỉ tiêu</w:t>
      </w:r>
      <w:r w:rsidR="00942340">
        <w:rPr>
          <w:rFonts w:ascii="Times New Roman" w:eastAsia="Times New Roman" w:hAnsi="Times New Roman" w:cs="Times New Roman"/>
          <w:bCs/>
          <w:iCs/>
          <w:sz w:val="28"/>
          <w:szCs w:val="28"/>
        </w:rPr>
        <w:t xml:space="preserve">. </w:t>
      </w:r>
      <w:r w:rsidR="00AC6103">
        <w:rPr>
          <w:rFonts w:ascii="Times New Roman" w:eastAsia="Times New Roman" w:hAnsi="Times New Roman" w:cs="Times New Roman"/>
          <w:bCs/>
          <w:iCs/>
          <w:sz w:val="28"/>
          <w:szCs w:val="28"/>
        </w:rPr>
        <w:t>Con số này</w:t>
      </w:r>
      <w:r w:rsidR="00B128A7">
        <w:rPr>
          <w:rFonts w:ascii="Times New Roman" w:eastAsia="Times New Roman" w:hAnsi="Times New Roman" w:cs="Times New Roman"/>
          <w:bCs/>
          <w:iCs/>
          <w:sz w:val="28"/>
          <w:szCs w:val="28"/>
        </w:rPr>
        <w:t xml:space="preserve"> có chiều hướng </w:t>
      </w:r>
      <w:r w:rsidR="00B128A7" w:rsidRPr="009D4B4C">
        <w:rPr>
          <w:rFonts w:ascii="Times New Roman" w:eastAsia="Times New Roman" w:hAnsi="Times New Roman" w:cs="Times New Roman"/>
          <w:bCs/>
          <w:i/>
          <w:sz w:val="28"/>
          <w:szCs w:val="28"/>
        </w:rPr>
        <w:t>tăng</w:t>
      </w:r>
      <w:r w:rsidR="00A63E56" w:rsidRPr="009D4B4C">
        <w:rPr>
          <w:rFonts w:ascii="Times New Roman" w:eastAsia="Times New Roman" w:hAnsi="Times New Roman" w:cs="Times New Roman"/>
          <w:bCs/>
          <w:i/>
          <w:sz w:val="28"/>
          <w:szCs w:val="28"/>
        </w:rPr>
        <w:t xml:space="preserve"> theo </w:t>
      </w:r>
      <w:r w:rsidR="0081790D" w:rsidRPr="009D4B4C">
        <w:rPr>
          <w:rFonts w:ascii="Times New Roman" w:eastAsia="Times New Roman" w:hAnsi="Times New Roman" w:cs="Times New Roman"/>
          <w:bCs/>
          <w:i/>
          <w:sz w:val="28"/>
          <w:szCs w:val="28"/>
        </w:rPr>
        <w:t>từng năm</w:t>
      </w:r>
      <w:r w:rsidR="0081790D">
        <w:rPr>
          <w:rFonts w:ascii="Times New Roman" w:eastAsia="Times New Roman" w:hAnsi="Times New Roman" w:cs="Times New Roman"/>
          <w:bCs/>
          <w:iCs/>
          <w:sz w:val="28"/>
          <w:szCs w:val="28"/>
        </w:rPr>
        <w:t xml:space="preserve">: </w:t>
      </w:r>
      <w:r w:rsidR="00CF7407">
        <w:rPr>
          <w:rFonts w:ascii="Times New Roman" w:eastAsia="Times New Roman" w:hAnsi="Times New Roman" w:cs="Times New Roman"/>
          <w:bCs/>
          <w:iCs/>
          <w:sz w:val="28"/>
          <w:szCs w:val="28"/>
        </w:rPr>
        <w:t>N</w:t>
      </w:r>
      <w:r w:rsidR="00713CC0">
        <w:rPr>
          <w:rFonts w:ascii="Times New Roman" w:eastAsia="Times New Roman" w:hAnsi="Times New Roman" w:cs="Times New Roman"/>
          <w:bCs/>
          <w:iCs/>
          <w:sz w:val="28"/>
          <w:szCs w:val="28"/>
        </w:rPr>
        <w:t xml:space="preserve">ăm 2018 – 2019 </w:t>
      </w:r>
      <w:r w:rsidR="00075695">
        <w:rPr>
          <w:rFonts w:ascii="Times New Roman" w:eastAsia="Times New Roman" w:hAnsi="Times New Roman" w:cs="Times New Roman"/>
          <w:bCs/>
          <w:iCs/>
          <w:sz w:val="28"/>
          <w:szCs w:val="28"/>
        </w:rPr>
        <w:t>(</w:t>
      </w:r>
      <w:r w:rsidR="003C0504">
        <w:rPr>
          <w:rFonts w:ascii="Times New Roman" w:eastAsia="Times New Roman" w:hAnsi="Times New Roman" w:cs="Times New Roman"/>
          <w:bCs/>
          <w:iCs/>
          <w:sz w:val="28"/>
          <w:szCs w:val="28"/>
        </w:rPr>
        <w:t>51.114</w:t>
      </w:r>
      <w:r w:rsidR="00EE4F08">
        <w:rPr>
          <w:rFonts w:ascii="Times New Roman" w:eastAsia="Times New Roman" w:hAnsi="Times New Roman" w:cs="Times New Roman"/>
          <w:bCs/>
          <w:iCs/>
          <w:sz w:val="28"/>
          <w:szCs w:val="28"/>
        </w:rPr>
        <w:t xml:space="preserve"> chỉ tiêu</w:t>
      </w:r>
      <w:r w:rsidR="003C0504">
        <w:rPr>
          <w:rFonts w:ascii="Times New Roman" w:eastAsia="Times New Roman" w:hAnsi="Times New Roman" w:cs="Times New Roman"/>
          <w:bCs/>
          <w:iCs/>
          <w:sz w:val="28"/>
          <w:szCs w:val="28"/>
        </w:rPr>
        <w:t>)</w:t>
      </w:r>
      <w:r w:rsidR="00787F36">
        <w:rPr>
          <w:rFonts w:ascii="Times New Roman" w:eastAsia="Times New Roman" w:hAnsi="Times New Roman" w:cs="Times New Roman"/>
          <w:bCs/>
          <w:iCs/>
          <w:sz w:val="28"/>
          <w:szCs w:val="28"/>
        </w:rPr>
        <w:t>, năm 2019 – 2020 (</w:t>
      </w:r>
      <w:r w:rsidR="005A1707">
        <w:rPr>
          <w:rFonts w:ascii="Times New Roman" w:eastAsia="Times New Roman" w:hAnsi="Times New Roman" w:cs="Times New Roman"/>
          <w:bCs/>
          <w:iCs/>
          <w:sz w:val="28"/>
          <w:szCs w:val="28"/>
        </w:rPr>
        <w:t>68.435 chỉ tiêu)</w:t>
      </w:r>
      <w:r w:rsidR="00654C9D">
        <w:rPr>
          <w:rFonts w:ascii="Times New Roman" w:eastAsia="Times New Roman" w:hAnsi="Times New Roman" w:cs="Times New Roman"/>
          <w:bCs/>
          <w:iCs/>
          <w:sz w:val="28"/>
          <w:szCs w:val="28"/>
        </w:rPr>
        <w:t xml:space="preserve">. </w:t>
      </w:r>
    </w:p>
    <w:p w14:paraId="46B28E21" w14:textId="77777777" w:rsidR="00CF7407" w:rsidRDefault="00942340" w:rsidP="007E1D9F">
      <w:pPr>
        <w:spacing w:before="120" w:after="120"/>
        <w:ind w:firstLine="567"/>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Tỉ lệ thực tế tuyển sinh </w:t>
      </w:r>
      <w:r w:rsidR="00F72694">
        <w:rPr>
          <w:rFonts w:ascii="Times New Roman" w:eastAsia="Times New Roman" w:hAnsi="Times New Roman" w:cs="Times New Roman"/>
          <w:bCs/>
          <w:iCs/>
          <w:sz w:val="28"/>
          <w:szCs w:val="28"/>
        </w:rPr>
        <w:t xml:space="preserve">đại học </w:t>
      </w:r>
      <w:r w:rsidR="00D076B1">
        <w:rPr>
          <w:rFonts w:ascii="Times New Roman" w:eastAsia="Times New Roman" w:hAnsi="Times New Roman" w:cs="Times New Roman"/>
          <w:bCs/>
          <w:iCs/>
          <w:sz w:val="28"/>
          <w:szCs w:val="28"/>
        </w:rPr>
        <w:t>đối với các ngành này</w:t>
      </w:r>
      <w:r w:rsidR="00D153B9">
        <w:rPr>
          <w:rFonts w:ascii="Times New Roman" w:eastAsia="Times New Roman" w:hAnsi="Times New Roman" w:cs="Times New Roman"/>
          <w:bCs/>
          <w:iCs/>
          <w:sz w:val="28"/>
          <w:szCs w:val="28"/>
        </w:rPr>
        <w:t xml:space="preserve"> năm 2020 - 2021</w:t>
      </w:r>
      <w:r w:rsidR="00D076B1">
        <w:rPr>
          <w:rFonts w:ascii="Times New Roman" w:eastAsia="Times New Roman" w:hAnsi="Times New Roman" w:cs="Times New Roman"/>
          <w:bCs/>
          <w:iCs/>
          <w:sz w:val="28"/>
          <w:szCs w:val="28"/>
        </w:rPr>
        <w:t xml:space="preserve"> </w:t>
      </w:r>
      <w:r w:rsidR="003F166C">
        <w:rPr>
          <w:rFonts w:ascii="Times New Roman" w:eastAsia="Times New Roman" w:hAnsi="Times New Roman" w:cs="Times New Roman"/>
          <w:bCs/>
          <w:iCs/>
          <w:sz w:val="28"/>
          <w:szCs w:val="28"/>
        </w:rPr>
        <w:t>chiếm khoảng 84%</w:t>
      </w:r>
      <w:r w:rsidR="008E3BB7">
        <w:rPr>
          <w:rFonts w:ascii="Times New Roman" w:eastAsia="Times New Roman" w:hAnsi="Times New Roman" w:cs="Times New Roman"/>
          <w:bCs/>
          <w:iCs/>
          <w:sz w:val="28"/>
          <w:szCs w:val="28"/>
        </w:rPr>
        <w:t xml:space="preserve"> tổng chỉ tiêu</w:t>
      </w:r>
      <w:r w:rsidR="008A5451">
        <w:rPr>
          <w:rFonts w:ascii="Times New Roman" w:eastAsia="Times New Roman" w:hAnsi="Times New Roman" w:cs="Times New Roman"/>
          <w:bCs/>
          <w:iCs/>
          <w:sz w:val="28"/>
          <w:szCs w:val="28"/>
        </w:rPr>
        <w:t xml:space="preserve">, </w:t>
      </w:r>
      <w:r w:rsidR="00876936" w:rsidRPr="00FE7334">
        <w:rPr>
          <w:rFonts w:ascii="Times New Roman" w:eastAsia="Times New Roman" w:hAnsi="Times New Roman" w:cs="Times New Roman"/>
          <w:bCs/>
          <w:i/>
          <w:sz w:val="28"/>
          <w:szCs w:val="28"/>
        </w:rPr>
        <w:t>tăng</w:t>
      </w:r>
      <w:r w:rsidR="00876936">
        <w:rPr>
          <w:rFonts w:ascii="Times New Roman" w:eastAsia="Times New Roman" w:hAnsi="Times New Roman" w:cs="Times New Roman"/>
          <w:bCs/>
          <w:iCs/>
          <w:sz w:val="28"/>
          <w:szCs w:val="28"/>
        </w:rPr>
        <w:t xml:space="preserve"> nhẹ so với năm 2018 – 2019 và năm 2019 – 2020 (</w:t>
      </w:r>
      <w:r w:rsidR="0075534C">
        <w:rPr>
          <w:rFonts w:ascii="Times New Roman" w:eastAsia="Times New Roman" w:hAnsi="Times New Roman" w:cs="Times New Roman"/>
          <w:bCs/>
          <w:iCs/>
          <w:sz w:val="28"/>
          <w:szCs w:val="28"/>
        </w:rPr>
        <w:t xml:space="preserve">cùng </w:t>
      </w:r>
      <w:r w:rsidR="00B05FED">
        <w:rPr>
          <w:rFonts w:ascii="Times New Roman" w:eastAsia="Times New Roman" w:hAnsi="Times New Roman" w:cs="Times New Roman"/>
          <w:bCs/>
          <w:iCs/>
          <w:sz w:val="28"/>
          <w:szCs w:val="28"/>
        </w:rPr>
        <w:t xml:space="preserve">đạt tỉ lệ 82%). </w:t>
      </w:r>
      <w:r w:rsidR="003F166C">
        <w:rPr>
          <w:rFonts w:ascii="Times New Roman" w:eastAsia="Times New Roman" w:hAnsi="Times New Roman" w:cs="Times New Roman"/>
          <w:bCs/>
          <w:iCs/>
          <w:sz w:val="28"/>
          <w:szCs w:val="28"/>
        </w:rPr>
        <w:t xml:space="preserve"> </w:t>
      </w:r>
    </w:p>
    <w:p w14:paraId="4DC8248B" w14:textId="0883E345" w:rsidR="00A56BDF" w:rsidRPr="001D0D14" w:rsidRDefault="00942340" w:rsidP="007E1D9F">
      <w:pPr>
        <w:spacing w:before="120" w:after="120"/>
        <w:ind w:firstLine="567"/>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p>
    <w:p w14:paraId="6BE3ED63" w14:textId="091A625D" w:rsidR="0038146E" w:rsidRDefault="00AB5D65" w:rsidP="007E1D9F">
      <w:pPr>
        <w:spacing w:before="120" w:after="120"/>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1.2. Số liệu thống kê về tỉ lệ đào tạo nghề chuyên ngành công nghệ thông tin, điện tử, viễn thông, an toàn thông tin tại Việt Nam</w:t>
      </w:r>
    </w:p>
    <w:p w14:paraId="17F30A8D" w14:textId="7D2DA3E8" w:rsidR="00375156" w:rsidRDefault="00FA02C2" w:rsidP="007E1D9F">
      <w:pPr>
        <w:spacing w:before="120" w:after="120"/>
        <w:ind w:firstLine="567"/>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Việt Nam hiện có </w:t>
      </w:r>
      <w:r w:rsidR="00E27719">
        <w:rPr>
          <w:rFonts w:ascii="Times New Roman" w:eastAsia="Times New Roman" w:hAnsi="Times New Roman" w:cs="Times New Roman"/>
          <w:bCs/>
          <w:iCs/>
          <w:sz w:val="28"/>
          <w:szCs w:val="28"/>
        </w:rPr>
        <w:t>khoảng</w:t>
      </w:r>
      <w:r w:rsidR="00A27D8A">
        <w:rPr>
          <w:rFonts w:ascii="Times New Roman" w:eastAsia="Times New Roman" w:hAnsi="Times New Roman" w:cs="Times New Roman"/>
          <w:bCs/>
          <w:iCs/>
          <w:sz w:val="28"/>
          <w:szCs w:val="28"/>
        </w:rPr>
        <w:t xml:space="preserve"> </w:t>
      </w:r>
      <w:r w:rsidR="00130F23">
        <w:rPr>
          <w:rFonts w:ascii="Times New Roman" w:eastAsia="Times New Roman" w:hAnsi="Times New Roman" w:cs="Times New Roman"/>
          <w:bCs/>
          <w:iCs/>
          <w:sz w:val="28"/>
          <w:szCs w:val="28"/>
        </w:rPr>
        <w:t>85</w:t>
      </w:r>
      <w:r w:rsidR="00E27719">
        <w:rPr>
          <w:rFonts w:ascii="Times New Roman" w:eastAsia="Times New Roman" w:hAnsi="Times New Roman" w:cs="Times New Roman"/>
          <w:bCs/>
          <w:iCs/>
          <w:sz w:val="28"/>
          <w:szCs w:val="28"/>
        </w:rPr>
        <w:t>4</w:t>
      </w:r>
      <w:r>
        <w:rPr>
          <w:rFonts w:ascii="Times New Roman" w:eastAsia="Times New Roman" w:hAnsi="Times New Roman" w:cs="Times New Roman"/>
          <w:bCs/>
          <w:iCs/>
          <w:sz w:val="28"/>
          <w:szCs w:val="28"/>
        </w:rPr>
        <w:t xml:space="preserve"> trường </w:t>
      </w:r>
      <w:r w:rsidR="0018627D">
        <w:rPr>
          <w:rFonts w:ascii="Times New Roman" w:eastAsia="Times New Roman" w:hAnsi="Times New Roman" w:cs="Times New Roman"/>
          <w:bCs/>
          <w:iCs/>
          <w:sz w:val="28"/>
          <w:szCs w:val="28"/>
        </w:rPr>
        <w:t>cao đẳng nghề</w:t>
      </w:r>
      <w:r w:rsidR="00FC766B">
        <w:rPr>
          <w:rFonts w:ascii="Times New Roman" w:eastAsia="Times New Roman" w:hAnsi="Times New Roman" w:cs="Times New Roman"/>
          <w:bCs/>
          <w:iCs/>
          <w:sz w:val="28"/>
          <w:szCs w:val="28"/>
        </w:rPr>
        <w:t>, trung cấp nghề</w:t>
      </w:r>
      <w:r>
        <w:rPr>
          <w:rFonts w:ascii="Times New Roman" w:eastAsia="Times New Roman" w:hAnsi="Times New Roman" w:cs="Times New Roman"/>
          <w:bCs/>
          <w:iCs/>
          <w:sz w:val="28"/>
          <w:szCs w:val="28"/>
        </w:rPr>
        <w:t>.</w:t>
      </w:r>
      <w:r w:rsidR="008D7F62">
        <w:rPr>
          <w:rFonts w:ascii="Times New Roman" w:eastAsia="Times New Roman" w:hAnsi="Times New Roman" w:cs="Times New Roman"/>
          <w:bCs/>
          <w:iCs/>
          <w:sz w:val="28"/>
          <w:szCs w:val="28"/>
        </w:rPr>
        <w:t xml:space="preserve"> Con số này </w:t>
      </w:r>
      <w:r w:rsidR="00652FFF">
        <w:rPr>
          <w:rFonts w:ascii="Times New Roman" w:eastAsia="Times New Roman" w:hAnsi="Times New Roman" w:cs="Times New Roman"/>
          <w:bCs/>
          <w:iCs/>
          <w:sz w:val="28"/>
          <w:szCs w:val="28"/>
        </w:rPr>
        <w:t xml:space="preserve">có xu hướng </w:t>
      </w:r>
      <w:r w:rsidR="00652FFF" w:rsidRPr="003A71A0">
        <w:rPr>
          <w:rFonts w:ascii="Times New Roman" w:eastAsia="Times New Roman" w:hAnsi="Times New Roman" w:cs="Times New Roman"/>
          <w:bCs/>
          <w:i/>
          <w:sz w:val="28"/>
          <w:szCs w:val="28"/>
        </w:rPr>
        <w:t>giảm</w:t>
      </w:r>
      <w:r w:rsidR="007B6C1D" w:rsidRPr="003A71A0">
        <w:rPr>
          <w:rFonts w:ascii="Times New Roman" w:eastAsia="Times New Roman" w:hAnsi="Times New Roman" w:cs="Times New Roman"/>
          <w:bCs/>
          <w:i/>
          <w:sz w:val="28"/>
          <w:szCs w:val="28"/>
        </w:rPr>
        <w:t xml:space="preserve"> mạnh</w:t>
      </w:r>
      <w:r w:rsidR="00652FFF">
        <w:rPr>
          <w:rFonts w:ascii="Times New Roman" w:eastAsia="Times New Roman" w:hAnsi="Times New Roman" w:cs="Times New Roman"/>
          <w:bCs/>
          <w:iCs/>
          <w:sz w:val="28"/>
          <w:szCs w:val="28"/>
        </w:rPr>
        <w:t xml:space="preserve"> </w:t>
      </w:r>
      <w:r w:rsidR="006A43DA">
        <w:rPr>
          <w:rFonts w:ascii="Times New Roman" w:eastAsia="Times New Roman" w:hAnsi="Times New Roman" w:cs="Times New Roman"/>
          <w:bCs/>
          <w:iCs/>
          <w:sz w:val="28"/>
          <w:szCs w:val="28"/>
        </w:rPr>
        <w:t xml:space="preserve">trong một số năm qua. </w:t>
      </w:r>
      <w:r w:rsidR="00AA1BF3">
        <w:rPr>
          <w:rFonts w:ascii="Times New Roman" w:eastAsia="Times New Roman" w:hAnsi="Times New Roman" w:cs="Times New Roman"/>
          <w:bCs/>
          <w:iCs/>
          <w:sz w:val="28"/>
          <w:szCs w:val="28"/>
        </w:rPr>
        <w:t xml:space="preserve">Năm </w:t>
      </w:r>
      <w:r w:rsidR="00106026">
        <w:rPr>
          <w:rFonts w:ascii="Times New Roman" w:eastAsia="Times New Roman" w:hAnsi="Times New Roman" w:cs="Times New Roman"/>
          <w:bCs/>
          <w:iCs/>
          <w:sz w:val="28"/>
          <w:szCs w:val="28"/>
        </w:rPr>
        <w:t>2018 – 2019 đạt 909 trường, năm 2019 – 2020</w:t>
      </w:r>
      <w:r w:rsidR="003770BE">
        <w:rPr>
          <w:rFonts w:ascii="Times New Roman" w:eastAsia="Times New Roman" w:hAnsi="Times New Roman" w:cs="Times New Roman"/>
          <w:bCs/>
          <w:iCs/>
          <w:sz w:val="28"/>
          <w:szCs w:val="28"/>
        </w:rPr>
        <w:t xml:space="preserve"> chỉ</w:t>
      </w:r>
      <w:r w:rsidR="00106026">
        <w:rPr>
          <w:rFonts w:ascii="Times New Roman" w:eastAsia="Times New Roman" w:hAnsi="Times New Roman" w:cs="Times New Roman"/>
          <w:bCs/>
          <w:iCs/>
          <w:sz w:val="28"/>
          <w:szCs w:val="28"/>
        </w:rPr>
        <w:t xml:space="preserve"> </w:t>
      </w:r>
      <w:r w:rsidR="003770BE">
        <w:rPr>
          <w:rFonts w:ascii="Times New Roman" w:eastAsia="Times New Roman" w:hAnsi="Times New Roman" w:cs="Times New Roman"/>
          <w:bCs/>
          <w:iCs/>
          <w:sz w:val="28"/>
          <w:szCs w:val="28"/>
        </w:rPr>
        <w:t>còn</w:t>
      </w:r>
      <w:r w:rsidR="00106026">
        <w:rPr>
          <w:rFonts w:ascii="Times New Roman" w:eastAsia="Times New Roman" w:hAnsi="Times New Roman" w:cs="Times New Roman"/>
          <w:bCs/>
          <w:iCs/>
          <w:sz w:val="28"/>
          <w:szCs w:val="28"/>
        </w:rPr>
        <w:t xml:space="preserve"> 863 trường.</w:t>
      </w:r>
    </w:p>
    <w:p w14:paraId="6FE24A5B" w14:textId="2055C9DF" w:rsidR="00955543" w:rsidRDefault="00C86F4B" w:rsidP="007F001F">
      <w:pPr>
        <w:spacing w:before="120" w:after="120"/>
        <w:ind w:firstLine="567"/>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Mặc dù vậy</w:t>
      </w:r>
      <w:r w:rsidR="002C44D5">
        <w:rPr>
          <w:rFonts w:ascii="Times New Roman" w:eastAsia="Times New Roman" w:hAnsi="Times New Roman" w:cs="Times New Roman"/>
          <w:bCs/>
          <w:iCs/>
          <w:sz w:val="28"/>
          <w:szCs w:val="28"/>
        </w:rPr>
        <w:t xml:space="preserve">, số lượng </w:t>
      </w:r>
      <w:r w:rsidR="00411AB5">
        <w:rPr>
          <w:rFonts w:ascii="Times New Roman" w:eastAsia="Times New Roman" w:hAnsi="Times New Roman" w:cs="Times New Roman"/>
          <w:bCs/>
          <w:iCs/>
          <w:sz w:val="28"/>
          <w:szCs w:val="28"/>
        </w:rPr>
        <w:t xml:space="preserve">trường cao đẳng, trung cấp nghề có đào tạo công nghệ thông tin, điện tử - viễn thông </w:t>
      </w:r>
      <w:r w:rsidR="00A96A7C">
        <w:rPr>
          <w:rFonts w:ascii="Times New Roman" w:eastAsia="Times New Roman" w:hAnsi="Times New Roman" w:cs="Times New Roman"/>
          <w:bCs/>
          <w:iCs/>
          <w:sz w:val="28"/>
          <w:szCs w:val="28"/>
        </w:rPr>
        <w:t xml:space="preserve">và an toàn thông tin lại ghi nhận xu thế </w:t>
      </w:r>
      <w:r w:rsidR="00A96A7C" w:rsidRPr="00F366BE">
        <w:rPr>
          <w:rFonts w:ascii="Times New Roman" w:eastAsia="Times New Roman" w:hAnsi="Times New Roman" w:cs="Times New Roman"/>
          <w:bCs/>
          <w:i/>
          <w:sz w:val="28"/>
          <w:szCs w:val="28"/>
        </w:rPr>
        <w:t>tăng</w:t>
      </w:r>
      <w:r w:rsidR="008C0DAA">
        <w:rPr>
          <w:rFonts w:ascii="Times New Roman" w:eastAsia="Times New Roman" w:hAnsi="Times New Roman" w:cs="Times New Roman"/>
          <w:bCs/>
          <w:iCs/>
          <w:sz w:val="28"/>
          <w:szCs w:val="28"/>
        </w:rPr>
        <w:t xml:space="preserve">. </w:t>
      </w:r>
      <w:r w:rsidR="0093562C">
        <w:rPr>
          <w:rFonts w:ascii="Times New Roman" w:eastAsia="Times New Roman" w:hAnsi="Times New Roman" w:cs="Times New Roman"/>
          <w:bCs/>
          <w:iCs/>
          <w:sz w:val="28"/>
          <w:szCs w:val="28"/>
        </w:rPr>
        <w:t>Nếu như năm 2018 – 2019 chỉ có 412 trường</w:t>
      </w:r>
      <w:r w:rsidR="00263E07">
        <w:rPr>
          <w:rFonts w:ascii="Times New Roman" w:eastAsia="Times New Roman" w:hAnsi="Times New Roman" w:cs="Times New Roman"/>
          <w:bCs/>
          <w:iCs/>
          <w:sz w:val="28"/>
          <w:szCs w:val="28"/>
        </w:rPr>
        <w:t xml:space="preserve"> (chiếm 45,32%)</w:t>
      </w:r>
      <w:r w:rsidR="0093562C">
        <w:rPr>
          <w:rFonts w:ascii="Times New Roman" w:eastAsia="Times New Roman" w:hAnsi="Times New Roman" w:cs="Times New Roman"/>
          <w:bCs/>
          <w:iCs/>
          <w:sz w:val="28"/>
          <w:szCs w:val="28"/>
        </w:rPr>
        <w:t xml:space="preserve">, thì </w:t>
      </w:r>
      <w:r w:rsidR="00EA7753">
        <w:rPr>
          <w:rFonts w:ascii="Times New Roman" w:eastAsia="Times New Roman" w:hAnsi="Times New Roman" w:cs="Times New Roman"/>
          <w:bCs/>
          <w:iCs/>
          <w:sz w:val="28"/>
          <w:szCs w:val="28"/>
        </w:rPr>
        <w:t>đến năm 2019 – 2020 đã có 442</w:t>
      </w:r>
      <w:r w:rsidR="005A1136">
        <w:rPr>
          <w:rFonts w:ascii="Times New Roman" w:eastAsia="Times New Roman" w:hAnsi="Times New Roman" w:cs="Times New Roman"/>
          <w:bCs/>
          <w:iCs/>
          <w:sz w:val="28"/>
          <w:szCs w:val="28"/>
        </w:rPr>
        <w:t xml:space="preserve"> (51,22%)</w:t>
      </w:r>
      <w:r w:rsidR="00EA7753">
        <w:rPr>
          <w:rFonts w:ascii="Times New Roman" w:eastAsia="Times New Roman" w:hAnsi="Times New Roman" w:cs="Times New Roman"/>
          <w:bCs/>
          <w:iCs/>
          <w:sz w:val="28"/>
          <w:szCs w:val="28"/>
        </w:rPr>
        <w:t xml:space="preserve"> trường và </w:t>
      </w:r>
      <w:r w:rsidR="00C93913">
        <w:rPr>
          <w:rFonts w:ascii="Times New Roman" w:eastAsia="Times New Roman" w:hAnsi="Times New Roman" w:cs="Times New Roman"/>
          <w:bCs/>
          <w:iCs/>
          <w:sz w:val="28"/>
          <w:szCs w:val="28"/>
        </w:rPr>
        <w:t xml:space="preserve">duy trì </w:t>
      </w:r>
      <w:r w:rsidR="00AA0722">
        <w:rPr>
          <w:rFonts w:ascii="Times New Roman" w:eastAsia="Times New Roman" w:hAnsi="Times New Roman" w:cs="Times New Roman"/>
          <w:bCs/>
          <w:iCs/>
          <w:sz w:val="28"/>
          <w:szCs w:val="28"/>
        </w:rPr>
        <w:t>số lượng này năm 2020 – 2021</w:t>
      </w:r>
      <w:r w:rsidR="00DF0322">
        <w:rPr>
          <w:rFonts w:ascii="Times New Roman" w:eastAsia="Times New Roman" w:hAnsi="Times New Roman" w:cs="Times New Roman"/>
          <w:bCs/>
          <w:iCs/>
          <w:sz w:val="28"/>
          <w:szCs w:val="28"/>
        </w:rPr>
        <w:t xml:space="preserve"> (51,7%)</w:t>
      </w:r>
      <w:r w:rsidR="00AA0722">
        <w:rPr>
          <w:rFonts w:ascii="Times New Roman" w:eastAsia="Times New Roman" w:hAnsi="Times New Roman" w:cs="Times New Roman"/>
          <w:bCs/>
          <w:iCs/>
          <w:sz w:val="28"/>
          <w:szCs w:val="28"/>
        </w:rPr>
        <w:t xml:space="preserve">. </w:t>
      </w:r>
    </w:p>
    <w:p w14:paraId="22E486DE" w14:textId="75F1A404" w:rsidR="0038146E" w:rsidRDefault="00AB5D65" w:rsidP="007E1D9F">
      <w:pPr>
        <w:spacing w:before="120" w:after="120"/>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sidR="00C4258A">
        <w:rPr>
          <w:rFonts w:ascii="Times New Roman" w:eastAsia="Times New Roman" w:hAnsi="Times New Roman" w:cs="Times New Roman"/>
          <w:b/>
          <w:sz w:val="28"/>
          <w:szCs w:val="28"/>
        </w:rPr>
        <w:t xml:space="preserve">Kinh nghiệm triển khai </w:t>
      </w:r>
      <w:r w:rsidR="00DA6BAC">
        <w:rPr>
          <w:rFonts w:ascii="Times New Roman" w:eastAsia="Times New Roman" w:hAnsi="Times New Roman" w:cs="Times New Roman"/>
          <w:b/>
          <w:sz w:val="28"/>
          <w:szCs w:val="28"/>
        </w:rPr>
        <w:t xml:space="preserve">thử nghiệm </w:t>
      </w:r>
      <w:r w:rsidR="00BF4D49">
        <w:rPr>
          <w:rFonts w:ascii="Times New Roman" w:eastAsia="Times New Roman" w:hAnsi="Times New Roman" w:cs="Times New Roman"/>
          <w:b/>
          <w:sz w:val="28"/>
          <w:szCs w:val="28"/>
        </w:rPr>
        <w:t xml:space="preserve">mô hình Đại học số </w:t>
      </w:r>
      <w:r w:rsidR="0005308E">
        <w:rPr>
          <w:rFonts w:ascii="Times New Roman" w:eastAsia="Times New Roman" w:hAnsi="Times New Roman" w:cs="Times New Roman"/>
          <w:b/>
          <w:sz w:val="28"/>
          <w:szCs w:val="28"/>
        </w:rPr>
        <w:t>tại Học viện Công nghệ Bưu chính Viễn thông</w:t>
      </w:r>
      <w:r w:rsidR="00FE7BDF">
        <w:rPr>
          <w:rFonts w:ascii="Times New Roman" w:eastAsia="Times New Roman" w:hAnsi="Times New Roman" w:cs="Times New Roman"/>
          <w:b/>
          <w:sz w:val="28"/>
          <w:szCs w:val="28"/>
          <w:lang w:val="vi-VN"/>
        </w:rPr>
        <w:t xml:space="preserve">, </w:t>
      </w:r>
      <w:r w:rsidR="0005308E">
        <w:rPr>
          <w:rFonts w:ascii="Times New Roman" w:eastAsia="Times New Roman" w:hAnsi="Times New Roman" w:cs="Times New Roman"/>
          <w:b/>
          <w:sz w:val="28"/>
          <w:szCs w:val="28"/>
        </w:rPr>
        <w:t>Bộ Thông tin và Truyền thông</w:t>
      </w:r>
    </w:p>
    <w:p w14:paraId="0100AF41" w14:textId="5258145E" w:rsidR="0038146E" w:rsidRDefault="00AB5D65" w:rsidP="007E1D9F">
      <w:pPr>
        <w:spacing w:before="120" w:after="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Từ năm 2020, </w:t>
      </w:r>
      <w:r w:rsidR="007D7293">
        <w:rPr>
          <w:rFonts w:ascii="Times New Roman" w:eastAsia="Times New Roman" w:hAnsi="Times New Roman" w:cs="Times New Roman"/>
          <w:sz w:val="28"/>
          <w:szCs w:val="28"/>
        </w:rPr>
        <w:t xml:space="preserve">Bộ Thông tin và Truyền thông đã chỉ đạo </w:t>
      </w:r>
      <w:r>
        <w:rPr>
          <w:rFonts w:ascii="Times New Roman" w:eastAsia="Times New Roman" w:hAnsi="Times New Roman" w:cs="Times New Roman"/>
          <w:sz w:val="28"/>
          <w:szCs w:val="28"/>
        </w:rPr>
        <w:t xml:space="preserve">Học viện Công nghệ Bưu chính Viễn thông tiên phong, </w:t>
      </w:r>
      <w:r w:rsidR="00C52103">
        <w:rPr>
          <w:rFonts w:ascii="Times New Roman" w:eastAsia="Times New Roman" w:hAnsi="Times New Roman" w:cs="Times New Roman"/>
          <w:sz w:val="28"/>
          <w:szCs w:val="28"/>
        </w:rPr>
        <w:t>áp dụng</w:t>
      </w:r>
      <w:r w:rsidR="00E14D6C">
        <w:rPr>
          <w:rFonts w:ascii="Times New Roman" w:eastAsia="Times New Roman" w:hAnsi="Times New Roman" w:cs="Times New Roman"/>
          <w:sz w:val="28"/>
          <w:szCs w:val="28"/>
        </w:rPr>
        <w:t xml:space="preserve"> </w:t>
      </w:r>
      <w:r w:rsidR="00E14D6C" w:rsidRPr="00367FF3">
        <w:rPr>
          <w:rFonts w:ascii="Times New Roman" w:eastAsia="Times New Roman" w:hAnsi="Times New Roman" w:cs="Times New Roman"/>
          <w:i/>
          <w:iCs/>
          <w:sz w:val="28"/>
          <w:szCs w:val="28"/>
        </w:rPr>
        <w:t>thử nghiệm</w:t>
      </w:r>
      <w:r w:rsidR="00C52103">
        <w:rPr>
          <w:rFonts w:ascii="Times New Roman" w:eastAsia="Times New Roman" w:hAnsi="Times New Roman" w:cs="Times New Roman"/>
          <w:sz w:val="28"/>
          <w:szCs w:val="28"/>
        </w:rPr>
        <w:t xml:space="preserve"> mô hình đại học số</w:t>
      </w:r>
      <w:r w:rsidR="002B2061">
        <w:rPr>
          <w:rFonts w:ascii="Times New Roman" w:eastAsia="Times New Roman" w:hAnsi="Times New Roman" w:cs="Times New Roman"/>
          <w:sz w:val="28"/>
          <w:szCs w:val="28"/>
        </w:rPr>
        <w:t xml:space="preserve"> trên nền tảng </w:t>
      </w:r>
      <w:r w:rsidR="00272363">
        <w:rPr>
          <w:rFonts w:ascii="Times New Roman" w:eastAsia="Times New Roman" w:hAnsi="Times New Roman" w:cs="Times New Roman"/>
          <w:sz w:val="28"/>
          <w:szCs w:val="28"/>
        </w:rPr>
        <w:t>công nghệ PTIT-Slink</w:t>
      </w:r>
      <w:r>
        <w:rPr>
          <w:rFonts w:ascii="Times New Roman" w:eastAsia="Times New Roman" w:hAnsi="Times New Roman" w:cs="Times New Roman"/>
          <w:sz w:val="28"/>
          <w:szCs w:val="28"/>
        </w:rPr>
        <w:t xml:space="preserve"> do Học viện tự phát triển.</w:t>
      </w:r>
      <w:r w:rsidR="00377791">
        <w:rPr>
          <w:rFonts w:ascii="Times New Roman" w:eastAsia="Times New Roman" w:hAnsi="Times New Roman" w:cs="Times New Roman"/>
          <w:sz w:val="28"/>
          <w:szCs w:val="28"/>
        </w:rPr>
        <w:t xml:space="preserve"> </w:t>
      </w:r>
      <w:r w:rsidR="00015008">
        <w:rPr>
          <w:rFonts w:ascii="Times New Roman" w:eastAsia="Times New Roman" w:hAnsi="Times New Roman" w:cs="Times New Roman"/>
          <w:sz w:val="28"/>
          <w:szCs w:val="28"/>
        </w:rPr>
        <w:t xml:space="preserve">Lý do lựa chọn </w:t>
      </w:r>
      <w:r w:rsidR="003D01F7">
        <w:rPr>
          <w:rFonts w:ascii="Times New Roman" w:eastAsia="Times New Roman" w:hAnsi="Times New Roman" w:cs="Times New Roman"/>
          <w:sz w:val="28"/>
          <w:szCs w:val="28"/>
        </w:rPr>
        <w:t xml:space="preserve">Học viện Công nghệ </w:t>
      </w:r>
      <w:r w:rsidR="00C16D6C">
        <w:rPr>
          <w:rFonts w:ascii="Times New Roman" w:eastAsia="Times New Roman" w:hAnsi="Times New Roman" w:cs="Times New Roman"/>
          <w:sz w:val="28"/>
          <w:szCs w:val="28"/>
        </w:rPr>
        <w:t>Bưu chính Viễn thông</w:t>
      </w:r>
      <w:r w:rsidR="00A5189F">
        <w:rPr>
          <w:rFonts w:ascii="Times New Roman" w:eastAsia="Times New Roman" w:hAnsi="Times New Roman" w:cs="Times New Roman"/>
          <w:sz w:val="28"/>
          <w:szCs w:val="28"/>
        </w:rPr>
        <w:t xml:space="preserve"> để thử nghiệm là vì </w:t>
      </w:r>
      <w:r w:rsidR="00682AE4">
        <w:rPr>
          <w:rFonts w:ascii="Times New Roman" w:eastAsia="Times New Roman" w:hAnsi="Times New Roman" w:cs="Times New Roman"/>
          <w:sz w:val="28"/>
          <w:szCs w:val="28"/>
        </w:rPr>
        <w:t xml:space="preserve">đây là </w:t>
      </w:r>
      <w:r w:rsidR="003E5DA4">
        <w:rPr>
          <w:rFonts w:ascii="Times New Roman" w:eastAsia="Times New Roman" w:hAnsi="Times New Roman" w:cs="Times New Roman"/>
          <w:sz w:val="28"/>
          <w:szCs w:val="28"/>
        </w:rPr>
        <w:t xml:space="preserve">trường </w:t>
      </w:r>
      <w:r w:rsidR="001836BE">
        <w:rPr>
          <w:rFonts w:ascii="Times New Roman" w:eastAsia="Times New Roman" w:hAnsi="Times New Roman" w:cs="Times New Roman"/>
          <w:sz w:val="28"/>
          <w:szCs w:val="28"/>
        </w:rPr>
        <w:t>đào tạo chuyên ngành kỹ thuật</w:t>
      </w:r>
      <w:r w:rsidR="0008657F">
        <w:rPr>
          <w:rFonts w:ascii="Times New Roman" w:eastAsia="Times New Roman" w:hAnsi="Times New Roman" w:cs="Times New Roman"/>
          <w:sz w:val="28"/>
          <w:szCs w:val="28"/>
        </w:rPr>
        <w:t>, trong đó,</w:t>
      </w:r>
      <w:r w:rsidR="00672F89">
        <w:rPr>
          <w:rFonts w:ascii="Times New Roman" w:eastAsia="Times New Roman" w:hAnsi="Times New Roman" w:cs="Times New Roman"/>
          <w:sz w:val="28"/>
          <w:szCs w:val="28"/>
        </w:rPr>
        <w:t xml:space="preserve"> các</w:t>
      </w:r>
      <w:r w:rsidR="001836BE">
        <w:rPr>
          <w:rFonts w:ascii="Times New Roman" w:eastAsia="Times New Roman" w:hAnsi="Times New Roman" w:cs="Times New Roman"/>
          <w:sz w:val="28"/>
          <w:szCs w:val="28"/>
        </w:rPr>
        <w:t xml:space="preserve"> </w:t>
      </w:r>
      <w:r w:rsidR="00672F89">
        <w:rPr>
          <w:rFonts w:ascii="Times New Roman" w:eastAsia="Times New Roman" w:hAnsi="Times New Roman" w:cs="Times New Roman"/>
          <w:sz w:val="28"/>
          <w:szCs w:val="28"/>
        </w:rPr>
        <w:t>g</w:t>
      </w:r>
      <w:r w:rsidR="00A2741A">
        <w:rPr>
          <w:rFonts w:ascii="Times New Roman" w:eastAsia="Times New Roman" w:hAnsi="Times New Roman" w:cs="Times New Roman"/>
          <w:sz w:val="28"/>
          <w:szCs w:val="28"/>
        </w:rPr>
        <w:t xml:space="preserve">iảng viên và </w:t>
      </w:r>
      <w:r w:rsidR="00835717">
        <w:rPr>
          <w:rFonts w:ascii="Times New Roman" w:eastAsia="Times New Roman" w:hAnsi="Times New Roman" w:cs="Times New Roman"/>
          <w:sz w:val="28"/>
          <w:szCs w:val="28"/>
        </w:rPr>
        <w:t>sinh viên theo học</w:t>
      </w:r>
      <w:r w:rsidR="004F0DBA">
        <w:rPr>
          <w:rFonts w:ascii="Times New Roman" w:eastAsia="Times New Roman" w:hAnsi="Times New Roman" w:cs="Times New Roman"/>
          <w:sz w:val="28"/>
          <w:szCs w:val="28"/>
        </w:rPr>
        <w:t xml:space="preserve"> tại </w:t>
      </w:r>
      <w:r w:rsidR="00392B8D">
        <w:rPr>
          <w:rFonts w:ascii="Times New Roman" w:eastAsia="Times New Roman" w:hAnsi="Times New Roman" w:cs="Times New Roman"/>
          <w:sz w:val="28"/>
          <w:szCs w:val="28"/>
        </w:rPr>
        <w:t>Học viện</w:t>
      </w:r>
      <w:r w:rsidR="00835717">
        <w:rPr>
          <w:rFonts w:ascii="Times New Roman" w:eastAsia="Times New Roman" w:hAnsi="Times New Roman" w:cs="Times New Roman"/>
          <w:sz w:val="28"/>
          <w:szCs w:val="28"/>
        </w:rPr>
        <w:t xml:space="preserve"> đều có </w:t>
      </w:r>
      <w:r w:rsidR="00CB3B8E">
        <w:rPr>
          <w:rFonts w:ascii="Times New Roman" w:eastAsia="Times New Roman" w:hAnsi="Times New Roman" w:cs="Times New Roman"/>
          <w:sz w:val="28"/>
          <w:szCs w:val="28"/>
        </w:rPr>
        <w:t xml:space="preserve">kỹ năng số </w:t>
      </w:r>
      <w:r w:rsidR="00BB63FB">
        <w:rPr>
          <w:rFonts w:ascii="Times New Roman" w:eastAsia="Times New Roman" w:hAnsi="Times New Roman" w:cs="Times New Roman"/>
          <w:sz w:val="28"/>
          <w:szCs w:val="28"/>
        </w:rPr>
        <w:t xml:space="preserve">để </w:t>
      </w:r>
      <w:r w:rsidR="00122079">
        <w:rPr>
          <w:rFonts w:ascii="Times New Roman" w:eastAsia="Times New Roman" w:hAnsi="Times New Roman" w:cs="Times New Roman"/>
          <w:sz w:val="28"/>
          <w:szCs w:val="28"/>
        </w:rPr>
        <w:t xml:space="preserve">nhanh chóng thích nghi </w:t>
      </w:r>
      <w:r w:rsidR="0077103D">
        <w:rPr>
          <w:rFonts w:ascii="Times New Roman" w:eastAsia="Times New Roman" w:hAnsi="Times New Roman" w:cs="Times New Roman"/>
          <w:sz w:val="28"/>
          <w:szCs w:val="28"/>
        </w:rPr>
        <w:t>với mô hình đào tạo dựa trên công</w:t>
      </w:r>
      <w:r w:rsidR="00695311">
        <w:rPr>
          <w:rFonts w:ascii="Times New Roman" w:eastAsia="Times New Roman" w:hAnsi="Times New Roman" w:cs="Times New Roman"/>
          <w:sz w:val="28"/>
          <w:szCs w:val="28"/>
        </w:rPr>
        <w:t xml:space="preserve"> nghệ.</w:t>
      </w:r>
      <w:r w:rsidR="006A7A73">
        <w:rPr>
          <w:rFonts w:ascii="Times New Roman" w:eastAsia="Times New Roman" w:hAnsi="Times New Roman" w:cs="Times New Roman"/>
          <w:sz w:val="28"/>
          <w:szCs w:val="28"/>
        </w:rPr>
        <w:t xml:space="preserve"> </w:t>
      </w:r>
    </w:p>
    <w:p w14:paraId="124FF03C" w14:textId="59D25D45" w:rsidR="0038146E" w:rsidRDefault="00AB5D65" w:rsidP="007E1D9F">
      <w:pPr>
        <w:spacing w:before="120" w:after="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Sau 01 năm triển khai, hầu hết các hoạt động của Học viện đã được đưa lên trên </w:t>
      </w:r>
      <w:r w:rsidR="000B1C73">
        <w:rPr>
          <w:rFonts w:ascii="Times New Roman" w:eastAsia="Times New Roman" w:hAnsi="Times New Roman" w:cs="Times New Roman"/>
          <w:sz w:val="28"/>
          <w:szCs w:val="28"/>
        </w:rPr>
        <w:t>môi trường số</w:t>
      </w:r>
      <w:r>
        <w:rPr>
          <w:rFonts w:ascii="Times New Roman" w:eastAsia="Times New Roman" w:hAnsi="Times New Roman" w:cs="Times New Roman"/>
          <w:sz w:val="28"/>
          <w:szCs w:val="28"/>
        </w:rPr>
        <w:t xml:space="preserve">, mang lại hiệu quả </w:t>
      </w:r>
      <w:r w:rsidR="00852AC2">
        <w:rPr>
          <w:rFonts w:ascii="Times New Roman" w:eastAsia="Times New Roman" w:hAnsi="Times New Roman" w:cs="Times New Roman"/>
          <w:sz w:val="28"/>
          <w:szCs w:val="28"/>
        </w:rPr>
        <w:t>bước đầu</w:t>
      </w:r>
      <w:r w:rsidR="00CD431C">
        <w:rPr>
          <w:rFonts w:ascii="Times New Roman" w:eastAsia="Times New Roman" w:hAnsi="Times New Roman" w:cs="Times New Roman"/>
          <w:sz w:val="28"/>
          <w:szCs w:val="28"/>
        </w:rPr>
        <w:t xml:space="preserve"> tích cực</w:t>
      </w:r>
      <w:r>
        <w:rPr>
          <w:rFonts w:ascii="Times New Roman" w:eastAsia="Times New Roman" w:hAnsi="Times New Roman" w:cs="Times New Roman"/>
          <w:sz w:val="28"/>
          <w:szCs w:val="28"/>
        </w:rPr>
        <w:t xml:space="preserve">. Đặc biệt trong giai đoạn dịch bệnh, </w:t>
      </w:r>
      <w:r w:rsidR="00D95F66">
        <w:rPr>
          <w:rFonts w:ascii="Times New Roman" w:eastAsia="Times New Roman" w:hAnsi="Times New Roman" w:cs="Times New Roman"/>
          <w:sz w:val="28"/>
          <w:szCs w:val="28"/>
        </w:rPr>
        <w:t xml:space="preserve">các </w:t>
      </w:r>
      <w:r>
        <w:rPr>
          <w:rFonts w:ascii="Times New Roman" w:eastAsia="Times New Roman" w:hAnsi="Times New Roman" w:cs="Times New Roman"/>
          <w:sz w:val="28"/>
          <w:szCs w:val="28"/>
        </w:rPr>
        <w:t xml:space="preserve">sinh viên mới có thể </w:t>
      </w:r>
      <w:r w:rsidR="00740E28">
        <w:rPr>
          <w:rFonts w:ascii="Times New Roman" w:eastAsia="Times New Roman" w:hAnsi="Times New Roman" w:cs="Times New Roman"/>
          <w:sz w:val="28"/>
          <w:szCs w:val="28"/>
        </w:rPr>
        <w:t xml:space="preserve">thực hiện </w:t>
      </w:r>
      <w:r w:rsidR="00224B25">
        <w:rPr>
          <w:rFonts w:ascii="Times New Roman" w:eastAsia="Times New Roman" w:hAnsi="Times New Roman" w:cs="Times New Roman"/>
          <w:sz w:val="28"/>
          <w:szCs w:val="28"/>
        </w:rPr>
        <w:t xml:space="preserve">tất cả các công đoạn </w:t>
      </w:r>
      <w:r w:rsidR="00F164C8">
        <w:rPr>
          <w:rFonts w:ascii="Times New Roman" w:eastAsia="Times New Roman" w:hAnsi="Times New Roman" w:cs="Times New Roman"/>
          <w:sz w:val="28"/>
          <w:szCs w:val="28"/>
        </w:rPr>
        <w:t xml:space="preserve">một cách trực tuyến, toàn trình </w:t>
      </w:r>
      <w:r w:rsidR="001A7797">
        <w:rPr>
          <w:rFonts w:ascii="Times New Roman" w:eastAsia="Times New Roman" w:hAnsi="Times New Roman" w:cs="Times New Roman"/>
          <w:sz w:val="28"/>
          <w:szCs w:val="28"/>
        </w:rPr>
        <w:t>từ</w:t>
      </w:r>
      <w:r>
        <w:rPr>
          <w:rFonts w:ascii="Times New Roman" w:eastAsia="Times New Roman" w:hAnsi="Times New Roman" w:cs="Times New Roman"/>
          <w:sz w:val="28"/>
          <w:szCs w:val="28"/>
        </w:rPr>
        <w:t xml:space="preserve"> đăng ký nhập học,</w:t>
      </w:r>
      <w:r w:rsidR="00197E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học tập, thực hành,</w:t>
      </w:r>
      <w:r w:rsidR="006B0BA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thi cử hay tham gia vào các hoạt động khác mà không cần hiện diện tại trường. Đây là điểm khác biệt rõ nét với các hoạt động dạy - học trực tuyến hiện nay vẫn chỉ đơn thuần là diễn ra trên các phần mềm họp trực tuyến. </w:t>
      </w:r>
      <w:r w:rsidR="006B3C2D">
        <w:rPr>
          <w:rFonts w:ascii="Times New Roman" w:eastAsia="Times New Roman" w:hAnsi="Times New Roman" w:cs="Times New Roman"/>
          <w:sz w:val="28"/>
          <w:szCs w:val="28"/>
        </w:rPr>
        <w:t xml:space="preserve">Đặc biệt, với </w:t>
      </w:r>
      <w:r w:rsidR="00AE2308">
        <w:rPr>
          <w:rFonts w:ascii="Times New Roman" w:eastAsia="Times New Roman" w:hAnsi="Times New Roman" w:cs="Times New Roman"/>
          <w:sz w:val="28"/>
          <w:szCs w:val="28"/>
        </w:rPr>
        <w:t>đặc thù</w:t>
      </w:r>
      <w:r w:rsidR="00EF587E">
        <w:rPr>
          <w:rFonts w:ascii="Times New Roman" w:eastAsia="Times New Roman" w:hAnsi="Times New Roman" w:cs="Times New Roman"/>
          <w:sz w:val="28"/>
          <w:szCs w:val="28"/>
        </w:rPr>
        <w:t xml:space="preserve"> trong</w:t>
      </w:r>
      <w:r w:rsidR="00AE2308">
        <w:rPr>
          <w:rFonts w:ascii="Times New Roman" w:eastAsia="Times New Roman" w:hAnsi="Times New Roman" w:cs="Times New Roman"/>
          <w:sz w:val="28"/>
          <w:szCs w:val="28"/>
        </w:rPr>
        <w:t xml:space="preserve"> đào tạo </w:t>
      </w:r>
      <w:r w:rsidR="004A4638">
        <w:rPr>
          <w:rFonts w:ascii="Times New Roman" w:eastAsia="Times New Roman" w:hAnsi="Times New Roman" w:cs="Times New Roman"/>
          <w:sz w:val="28"/>
          <w:szCs w:val="28"/>
        </w:rPr>
        <w:t xml:space="preserve">công nghệ, </w:t>
      </w:r>
      <w:r w:rsidR="00772FE9">
        <w:rPr>
          <w:rFonts w:ascii="Times New Roman" w:eastAsia="Times New Roman" w:hAnsi="Times New Roman" w:cs="Times New Roman"/>
          <w:sz w:val="28"/>
          <w:szCs w:val="28"/>
        </w:rPr>
        <w:t xml:space="preserve">thời lượng thực hành </w:t>
      </w:r>
      <w:r w:rsidR="0048018A">
        <w:rPr>
          <w:rFonts w:ascii="Times New Roman" w:eastAsia="Times New Roman" w:hAnsi="Times New Roman" w:cs="Times New Roman"/>
          <w:sz w:val="28"/>
          <w:szCs w:val="28"/>
        </w:rPr>
        <w:t>là</w:t>
      </w:r>
      <w:r w:rsidR="00793310">
        <w:rPr>
          <w:rFonts w:ascii="Times New Roman" w:eastAsia="Times New Roman" w:hAnsi="Times New Roman" w:cs="Times New Roman"/>
          <w:sz w:val="28"/>
          <w:szCs w:val="28"/>
        </w:rPr>
        <w:t xml:space="preserve"> một tiêu chí</w:t>
      </w:r>
      <w:r w:rsidR="0048018A">
        <w:rPr>
          <w:rFonts w:ascii="Times New Roman" w:eastAsia="Times New Roman" w:hAnsi="Times New Roman" w:cs="Times New Roman"/>
          <w:sz w:val="28"/>
          <w:szCs w:val="28"/>
        </w:rPr>
        <w:t xml:space="preserve"> quan trọng để học viên </w:t>
      </w:r>
      <w:r w:rsidR="00E70F0E">
        <w:rPr>
          <w:rFonts w:ascii="Times New Roman" w:eastAsia="Times New Roman" w:hAnsi="Times New Roman" w:cs="Times New Roman"/>
          <w:sz w:val="28"/>
          <w:szCs w:val="28"/>
        </w:rPr>
        <w:t xml:space="preserve">hiểu </w:t>
      </w:r>
      <w:r w:rsidR="00733660">
        <w:rPr>
          <w:rFonts w:ascii="Times New Roman" w:eastAsia="Times New Roman" w:hAnsi="Times New Roman" w:cs="Times New Roman"/>
          <w:sz w:val="28"/>
          <w:szCs w:val="28"/>
        </w:rPr>
        <w:t xml:space="preserve">sâu lý thuyết và rèn luyện kỹ năng. </w:t>
      </w:r>
      <w:r w:rsidR="00B31FD1">
        <w:rPr>
          <w:rFonts w:ascii="Times New Roman" w:eastAsia="Times New Roman" w:hAnsi="Times New Roman" w:cs="Times New Roman"/>
          <w:sz w:val="28"/>
          <w:szCs w:val="28"/>
        </w:rPr>
        <w:t xml:space="preserve">Việc thực hành </w:t>
      </w:r>
      <w:r w:rsidR="0070387E">
        <w:rPr>
          <w:rFonts w:ascii="Times New Roman" w:eastAsia="Times New Roman" w:hAnsi="Times New Roman" w:cs="Times New Roman"/>
          <w:sz w:val="28"/>
          <w:szCs w:val="28"/>
        </w:rPr>
        <w:t xml:space="preserve">thông qua </w:t>
      </w:r>
      <w:r w:rsidR="00F42A42">
        <w:rPr>
          <w:rFonts w:ascii="Times New Roman" w:eastAsia="Times New Roman" w:hAnsi="Times New Roman" w:cs="Times New Roman"/>
          <w:sz w:val="28"/>
          <w:szCs w:val="28"/>
        </w:rPr>
        <w:t xml:space="preserve">nền tảng số cho phép </w:t>
      </w:r>
      <w:r w:rsidR="009E06B4">
        <w:rPr>
          <w:rFonts w:ascii="Times New Roman" w:eastAsia="Times New Roman" w:hAnsi="Times New Roman" w:cs="Times New Roman"/>
          <w:sz w:val="28"/>
          <w:szCs w:val="28"/>
        </w:rPr>
        <w:t>sinh viên</w:t>
      </w:r>
      <w:r w:rsidR="001901CD">
        <w:rPr>
          <w:rFonts w:ascii="Times New Roman" w:eastAsia="Times New Roman" w:hAnsi="Times New Roman" w:cs="Times New Roman"/>
          <w:sz w:val="28"/>
          <w:szCs w:val="28"/>
        </w:rPr>
        <w:t xml:space="preserve"> có thêm cơ hội</w:t>
      </w:r>
      <w:r w:rsidR="00B9634C">
        <w:rPr>
          <w:rFonts w:ascii="Times New Roman" w:eastAsia="Times New Roman" w:hAnsi="Times New Roman" w:cs="Times New Roman"/>
          <w:sz w:val="28"/>
          <w:szCs w:val="28"/>
        </w:rPr>
        <w:t xml:space="preserve"> thực hành</w:t>
      </w:r>
      <w:r w:rsidR="001901CD">
        <w:rPr>
          <w:rFonts w:ascii="Times New Roman" w:eastAsia="Times New Roman" w:hAnsi="Times New Roman" w:cs="Times New Roman"/>
          <w:sz w:val="28"/>
          <w:szCs w:val="28"/>
        </w:rPr>
        <w:t>, thực hành mọi lúc, mọi nơi</w:t>
      </w:r>
      <w:r w:rsidR="001760DE">
        <w:rPr>
          <w:rFonts w:ascii="Times New Roman" w:eastAsia="Times New Roman" w:hAnsi="Times New Roman" w:cs="Times New Roman"/>
          <w:sz w:val="28"/>
          <w:szCs w:val="28"/>
        </w:rPr>
        <w:t>, hoàn toàn chủ động</w:t>
      </w:r>
      <w:r w:rsidR="00B75FB6">
        <w:rPr>
          <w:rFonts w:ascii="Times New Roman" w:eastAsia="Times New Roman" w:hAnsi="Times New Roman" w:cs="Times New Roman"/>
          <w:sz w:val="28"/>
          <w:szCs w:val="28"/>
        </w:rPr>
        <w:t>. Thông qua</w:t>
      </w:r>
      <w:r w:rsidR="0002115B">
        <w:rPr>
          <w:rFonts w:ascii="Times New Roman" w:eastAsia="Times New Roman" w:hAnsi="Times New Roman" w:cs="Times New Roman"/>
          <w:sz w:val="28"/>
          <w:szCs w:val="28"/>
        </w:rPr>
        <w:t xml:space="preserve"> nền tảng số, </w:t>
      </w:r>
      <w:r w:rsidR="00426B0C">
        <w:rPr>
          <w:rFonts w:ascii="Times New Roman" w:eastAsia="Times New Roman" w:hAnsi="Times New Roman" w:cs="Times New Roman"/>
          <w:sz w:val="28"/>
          <w:szCs w:val="28"/>
        </w:rPr>
        <w:t xml:space="preserve">giảng viên </w:t>
      </w:r>
      <w:r w:rsidR="00A029F9">
        <w:rPr>
          <w:rFonts w:ascii="Times New Roman" w:eastAsia="Times New Roman" w:hAnsi="Times New Roman" w:cs="Times New Roman"/>
          <w:sz w:val="28"/>
          <w:szCs w:val="28"/>
        </w:rPr>
        <w:t xml:space="preserve">có thể theo </w:t>
      </w:r>
      <w:r w:rsidR="00F74637">
        <w:rPr>
          <w:rFonts w:ascii="Times New Roman" w:eastAsia="Times New Roman" w:hAnsi="Times New Roman" w:cs="Times New Roman"/>
          <w:sz w:val="28"/>
          <w:szCs w:val="28"/>
        </w:rPr>
        <w:t xml:space="preserve">dõi, nắm bắt được trình độ của từng </w:t>
      </w:r>
      <w:r w:rsidR="001C1EBF">
        <w:rPr>
          <w:rFonts w:ascii="Times New Roman" w:eastAsia="Times New Roman" w:hAnsi="Times New Roman" w:cs="Times New Roman"/>
          <w:sz w:val="28"/>
          <w:szCs w:val="28"/>
        </w:rPr>
        <w:t>sinh viên, từ đó điều chỉnh kịp thời</w:t>
      </w:r>
      <w:r w:rsidR="00745154">
        <w:rPr>
          <w:rFonts w:ascii="Times New Roman" w:eastAsia="Times New Roman" w:hAnsi="Times New Roman" w:cs="Times New Roman"/>
          <w:sz w:val="28"/>
          <w:szCs w:val="28"/>
        </w:rPr>
        <w:t xml:space="preserve"> cho phù hợp</w:t>
      </w:r>
      <w:r w:rsidR="002D0F76">
        <w:rPr>
          <w:rFonts w:ascii="Times New Roman" w:eastAsia="Times New Roman" w:hAnsi="Times New Roman" w:cs="Times New Roman"/>
          <w:sz w:val="28"/>
          <w:szCs w:val="28"/>
        </w:rPr>
        <w:t>.</w:t>
      </w:r>
    </w:p>
    <w:p w14:paraId="1FBFFA4D" w14:textId="10CF39D7" w:rsidR="00A87010" w:rsidRDefault="00AB5D65" w:rsidP="007E1D9F">
      <w:pPr>
        <w:spacing w:before="120" w:after="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Đến hết năm 202</w:t>
      </w:r>
      <w:r w:rsidR="006B3C2D">
        <w:rPr>
          <w:rFonts w:ascii="Times New Roman" w:eastAsia="Times New Roman" w:hAnsi="Times New Roman" w:cs="Times New Roman"/>
          <w:sz w:val="28"/>
          <w:szCs w:val="28"/>
        </w:rPr>
        <w:t>1</w:t>
      </w:r>
      <w:r>
        <w:rPr>
          <w:rFonts w:ascii="Times New Roman" w:eastAsia="Times New Roman" w:hAnsi="Times New Roman" w:cs="Times New Roman"/>
          <w:sz w:val="28"/>
          <w:szCs w:val="28"/>
        </w:rPr>
        <w:t>, toàn bộ 13.000 sinh viên và cán bộ, giảng viên Học viện đã được cấp tài khoản để sử dụng các dịch vụ</w:t>
      </w:r>
      <w:r w:rsidR="00457939">
        <w:rPr>
          <w:rFonts w:ascii="Times New Roman" w:eastAsia="Times New Roman" w:hAnsi="Times New Roman" w:cs="Times New Roman"/>
          <w:sz w:val="28"/>
          <w:szCs w:val="28"/>
        </w:rPr>
        <w:t xml:space="preserve"> đào tạo</w:t>
      </w:r>
      <w:r w:rsidR="0031075E">
        <w:rPr>
          <w:rFonts w:ascii="Times New Roman" w:eastAsia="Times New Roman" w:hAnsi="Times New Roman" w:cs="Times New Roman"/>
          <w:sz w:val="28"/>
          <w:szCs w:val="28"/>
        </w:rPr>
        <w:t>,</w:t>
      </w:r>
      <w:r w:rsidR="004822AF">
        <w:rPr>
          <w:rFonts w:ascii="Times New Roman" w:eastAsia="Times New Roman" w:hAnsi="Times New Roman" w:cs="Times New Roman"/>
          <w:sz w:val="28"/>
          <w:szCs w:val="28"/>
        </w:rPr>
        <w:t xml:space="preserve"> dịch vụ</w:t>
      </w:r>
      <w:r>
        <w:rPr>
          <w:rFonts w:ascii="Times New Roman" w:eastAsia="Times New Roman" w:hAnsi="Times New Roman" w:cs="Times New Roman"/>
          <w:sz w:val="28"/>
          <w:szCs w:val="28"/>
        </w:rPr>
        <w:t xml:space="preserve"> tiện ích trên Nền tảng đại học số PTIT-Slink. </w:t>
      </w:r>
      <w:r w:rsidR="004C3DD8">
        <w:rPr>
          <w:rFonts w:ascii="Times New Roman" w:eastAsia="Times New Roman" w:hAnsi="Times New Roman" w:cs="Times New Roman"/>
          <w:sz w:val="28"/>
          <w:szCs w:val="28"/>
        </w:rPr>
        <w:t xml:space="preserve">Việc kết nối, liên thông </w:t>
      </w:r>
      <w:r w:rsidR="007A7691">
        <w:rPr>
          <w:rFonts w:ascii="Times New Roman" w:eastAsia="Times New Roman" w:hAnsi="Times New Roman" w:cs="Times New Roman"/>
          <w:sz w:val="28"/>
          <w:szCs w:val="28"/>
        </w:rPr>
        <w:t xml:space="preserve">giữa các phòng, ban của Học viện </w:t>
      </w:r>
      <w:r w:rsidR="00D71CB5">
        <w:rPr>
          <w:rFonts w:ascii="Times New Roman" w:eastAsia="Times New Roman" w:hAnsi="Times New Roman" w:cs="Times New Roman"/>
          <w:sz w:val="28"/>
          <w:szCs w:val="28"/>
        </w:rPr>
        <w:t xml:space="preserve">trên cùng một nền tảng mang lại </w:t>
      </w:r>
      <w:r w:rsidR="009E1E90">
        <w:rPr>
          <w:rFonts w:ascii="Times New Roman" w:eastAsia="Times New Roman" w:hAnsi="Times New Roman" w:cs="Times New Roman"/>
          <w:sz w:val="28"/>
          <w:szCs w:val="28"/>
        </w:rPr>
        <w:t>thuận tiện</w:t>
      </w:r>
      <w:r w:rsidR="000A0F7A">
        <w:rPr>
          <w:rFonts w:ascii="Times New Roman" w:eastAsia="Times New Roman" w:hAnsi="Times New Roman" w:cs="Times New Roman"/>
          <w:sz w:val="28"/>
          <w:szCs w:val="28"/>
        </w:rPr>
        <w:t xml:space="preserve"> cho người dùng</w:t>
      </w:r>
      <w:r w:rsidR="008A29AD">
        <w:rPr>
          <w:rFonts w:ascii="Times New Roman" w:eastAsia="Times New Roman" w:hAnsi="Times New Roman" w:cs="Times New Roman"/>
          <w:sz w:val="28"/>
          <w:szCs w:val="28"/>
        </w:rPr>
        <w:t xml:space="preserve">. </w:t>
      </w:r>
      <w:r w:rsidR="00077FC6">
        <w:rPr>
          <w:rFonts w:ascii="Times New Roman" w:eastAsia="Times New Roman" w:hAnsi="Times New Roman" w:cs="Times New Roman"/>
          <w:sz w:val="28"/>
          <w:szCs w:val="28"/>
        </w:rPr>
        <w:t xml:space="preserve">Cán bộ, </w:t>
      </w:r>
      <w:r w:rsidR="009B6903">
        <w:rPr>
          <w:rFonts w:ascii="Times New Roman" w:eastAsia="Times New Roman" w:hAnsi="Times New Roman" w:cs="Times New Roman"/>
          <w:sz w:val="28"/>
          <w:szCs w:val="28"/>
        </w:rPr>
        <w:t>giảng viên, sinh</w:t>
      </w:r>
      <w:r w:rsidR="0015016A">
        <w:rPr>
          <w:rFonts w:ascii="Times New Roman" w:eastAsia="Times New Roman" w:hAnsi="Times New Roman" w:cs="Times New Roman"/>
          <w:sz w:val="28"/>
          <w:szCs w:val="28"/>
        </w:rPr>
        <w:t xml:space="preserve"> viên</w:t>
      </w:r>
      <w:r w:rsidR="009B6903">
        <w:rPr>
          <w:rFonts w:ascii="Times New Roman" w:eastAsia="Times New Roman" w:hAnsi="Times New Roman" w:cs="Times New Roman"/>
          <w:sz w:val="28"/>
          <w:szCs w:val="28"/>
        </w:rPr>
        <w:t xml:space="preserve"> sử dụng </w:t>
      </w:r>
      <w:r w:rsidR="00C5011D">
        <w:rPr>
          <w:rFonts w:ascii="Times New Roman" w:eastAsia="Times New Roman" w:hAnsi="Times New Roman" w:cs="Times New Roman"/>
          <w:sz w:val="28"/>
          <w:szCs w:val="28"/>
        </w:rPr>
        <w:t xml:space="preserve">các dịch vụ </w:t>
      </w:r>
      <w:r w:rsidR="00DC2AEF">
        <w:rPr>
          <w:rFonts w:ascii="Times New Roman" w:eastAsia="Times New Roman" w:hAnsi="Times New Roman" w:cs="Times New Roman"/>
          <w:sz w:val="28"/>
          <w:szCs w:val="28"/>
        </w:rPr>
        <w:t xml:space="preserve">tương tự mô hình </w:t>
      </w:r>
      <w:r w:rsidR="006C5A95">
        <w:rPr>
          <w:rFonts w:ascii="Times New Roman" w:eastAsia="Times New Roman" w:hAnsi="Times New Roman" w:cs="Times New Roman"/>
          <w:sz w:val="28"/>
          <w:szCs w:val="28"/>
        </w:rPr>
        <w:t>“một cửa điện tử”</w:t>
      </w:r>
      <w:r w:rsidR="00363D68">
        <w:rPr>
          <w:rFonts w:ascii="Times New Roman" w:eastAsia="Times New Roman" w:hAnsi="Times New Roman" w:cs="Times New Roman"/>
          <w:sz w:val="28"/>
          <w:szCs w:val="28"/>
        </w:rPr>
        <w:t xml:space="preserve"> như</w:t>
      </w:r>
      <w:r w:rsidR="006770C0">
        <w:rPr>
          <w:rFonts w:ascii="Times New Roman" w:eastAsia="Times New Roman" w:hAnsi="Times New Roman" w:cs="Times New Roman"/>
          <w:sz w:val="28"/>
          <w:szCs w:val="28"/>
        </w:rPr>
        <w:t xml:space="preserve"> trong cung cấp dịch vụ công trực tuyến</w:t>
      </w:r>
      <w:r w:rsidR="00F25C63">
        <w:rPr>
          <w:rFonts w:ascii="Times New Roman" w:eastAsia="Times New Roman" w:hAnsi="Times New Roman" w:cs="Times New Roman"/>
          <w:sz w:val="28"/>
          <w:szCs w:val="28"/>
        </w:rPr>
        <w:t xml:space="preserve"> cho người dân, doanh nghiệp</w:t>
      </w:r>
      <w:r w:rsidR="0026008A">
        <w:rPr>
          <w:rFonts w:ascii="Times New Roman" w:eastAsia="Times New Roman" w:hAnsi="Times New Roman" w:cs="Times New Roman"/>
          <w:sz w:val="28"/>
          <w:szCs w:val="28"/>
        </w:rPr>
        <w:t>.</w:t>
      </w:r>
    </w:p>
    <w:p w14:paraId="22F22C69" w14:textId="03A9D191" w:rsidR="0038146E" w:rsidRDefault="00A87010" w:rsidP="00B80E7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r w:rsidR="00AB5D65">
        <w:rPr>
          <w:rFonts w:ascii="Times New Roman" w:eastAsia="Times New Roman" w:hAnsi="Times New Roman" w:cs="Times New Roman"/>
          <w:sz w:val="28"/>
          <w:szCs w:val="28"/>
        </w:rPr>
        <w:lastRenderedPageBreak/>
        <w:t xml:space="preserve">Bảng 1. Một số so sánh về việc dạy học trước và sau khi triển khai đại học số tại Học viện Công nghệ Bưu chính Viễn thông </w:t>
      </w:r>
    </w:p>
    <w:tbl>
      <w:tblPr>
        <w:tblStyle w:val="a3"/>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389"/>
      </w:tblGrid>
      <w:tr w:rsidR="0038146E" w14:paraId="7DDDE8C3" w14:textId="77777777" w:rsidTr="00CD773C">
        <w:trPr>
          <w:tblHeader/>
        </w:trPr>
        <w:tc>
          <w:tcPr>
            <w:tcW w:w="3120" w:type="dxa"/>
            <w:shd w:val="clear" w:color="auto" w:fill="auto"/>
            <w:tcMar>
              <w:top w:w="100" w:type="dxa"/>
              <w:left w:w="100" w:type="dxa"/>
              <w:bottom w:w="100" w:type="dxa"/>
              <w:right w:w="100" w:type="dxa"/>
            </w:tcMar>
          </w:tcPr>
          <w:p w14:paraId="3F9E7E77" w14:textId="77777777" w:rsidR="0038146E" w:rsidRDefault="0038146E">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p>
        </w:tc>
        <w:tc>
          <w:tcPr>
            <w:tcW w:w="3120" w:type="dxa"/>
            <w:shd w:val="clear" w:color="auto" w:fill="auto"/>
            <w:tcMar>
              <w:top w:w="100" w:type="dxa"/>
              <w:left w:w="100" w:type="dxa"/>
              <w:bottom w:w="100" w:type="dxa"/>
              <w:right w:w="100" w:type="dxa"/>
            </w:tcMar>
          </w:tcPr>
          <w:p w14:paraId="3E6673E9" w14:textId="77777777" w:rsidR="0038146E" w:rsidRDefault="00AB5D65">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Trước</w:t>
            </w:r>
          </w:p>
        </w:tc>
        <w:tc>
          <w:tcPr>
            <w:tcW w:w="3389" w:type="dxa"/>
            <w:shd w:val="clear" w:color="auto" w:fill="auto"/>
            <w:tcMar>
              <w:top w:w="100" w:type="dxa"/>
              <w:left w:w="100" w:type="dxa"/>
              <w:bottom w:w="100" w:type="dxa"/>
              <w:right w:w="100" w:type="dxa"/>
            </w:tcMar>
          </w:tcPr>
          <w:p w14:paraId="7B79772D" w14:textId="77777777" w:rsidR="0038146E" w:rsidRDefault="00AB5D65">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Sau</w:t>
            </w:r>
          </w:p>
        </w:tc>
      </w:tr>
      <w:tr w:rsidR="0038146E" w14:paraId="4B2CCA4F" w14:textId="77777777" w:rsidTr="00CD773C">
        <w:tc>
          <w:tcPr>
            <w:tcW w:w="3120" w:type="dxa"/>
            <w:shd w:val="clear" w:color="auto" w:fill="auto"/>
            <w:tcMar>
              <w:top w:w="100" w:type="dxa"/>
              <w:left w:w="100" w:type="dxa"/>
              <w:bottom w:w="100" w:type="dxa"/>
              <w:right w:w="100" w:type="dxa"/>
            </w:tcMar>
          </w:tcPr>
          <w:p w14:paraId="453784F0" w14:textId="77777777" w:rsidR="0038146E" w:rsidRDefault="00AB5D65">
            <w:pPr>
              <w:widowControl w:val="0"/>
              <w:pBdr>
                <w:top w:val="nil"/>
                <w:left w:val="nil"/>
                <w:bottom w:val="nil"/>
                <w:right w:val="nil"/>
                <w:between w:val="nil"/>
              </w:pBdr>
              <w:spacing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Nhập học</w:t>
            </w:r>
          </w:p>
        </w:tc>
        <w:tc>
          <w:tcPr>
            <w:tcW w:w="3120" w:type="dxa"/>
            <w:shd w:val="clear" w:color="auto" w:fill="auto"/>
            <w:tcMar>
              <w:top w:w="100" w:type="dxa"/>
              <w:left w:w="100" w:type="dxa"/>
              <w:bottom w:w="100" w:type="dxa"/>
              <w:right w:w="100" w:type="dxa"/>
            </w:tcMar>
          </w:tcPr>
          <w:p w14:paraId="7DF3CE04" w14:textId="13A1B189" w:rsidR="0038146E" w:rsidRDefault="00AB5D6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w:t>
            </w:r>
            <w:r w:rsidR="00B80E70">
              <w:rPr>
                <w:rFonts w:ascii="Times New Roman" w:eastAsia="Times New Roman" w:hAnsi="Times New Roman" w:cs="Times New Roman"/>
                <w:sz w:val="28"/>
                <w:szCs w:val="28"/>
              </w:rPr>
              <w:t>ằng</w:t>
            </w:r>
            <w:r>
              <w:rPr>
                <w:rFonts w:ascii="Times New Roman" w:eastAsia="Times New Roman" w:hAnsi="Times New Roman" w:cs="Times New Roman"/>
                <w:sz w:val="28"/>
                <w:szCs w:val="28"/>
              </w:rPr>
              <w:t xml:space="preserve"> năm, nhân sự đón tiếp phụ huynh và sinh viên mới: 40 cán bộ, 100 sinh viên hỗ trợ và 100 đối tác. </w:t>
            </w:r>
          </w:p>
          <w:p w14:paraId="0D335FB3" w14:textId="3D2483C0" w:rsidR="0038146E" w:rsidRDefault="00AB5D6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- 35.000 giấy tờ, thủ tục cần thu nhận và xử lý</w:t>
            </w:r>
            <w:r w:rsidR="00B80E70">
              <w:rPr>
                <w:rFonts w:ascii="Times New Roman" w:eastAsia="Times New Roman" w:hAnsi="Times New Roman" w:cs="Times New Roman"/>
                <w:sz w:val="28"/>
                <w:szCs w:val="28"/>
              </w:rPr>
              <w:t>.</w:t>
            </w:r>
          </w:p>
          <w:p w14:paraId="06EB0D67" w14:textId="0C5F50AB" w:rsidR="0038146E" w:rsidRDefault="00AB5D6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- 32 tỉ đồng tiền mặt thu tại quầy</w:t>
            </w:r>
            <w:r w:rsidR="00B80E7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026DE4D0" w14:textId="3FA668FE" w:rsidR="0038146E" w:rsidRDefault="00AB5D6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- 02 tuần đối soát thanh toán</w:t>
            </w:r>
            <w:r w:rsidR="00B80E7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tc>
        <w:tc>
          <w:tcPr>
            <w:tcW w:w="3389" w:type="dxa"/>
            <w:shd w:val="clear" w:color="auto" w:fill="auto"/>
            <w:tcMar>
              <w:top w:w="100" w:type="dxa"/>
              <w:left w:w="100" w:type="dxa"/>
              <w:bottom w:w="100" w:type="dxa"/>
              <w:right w:w="100" w:type="dxa"/>
            </w:tcMar>
          </w:tcPr>
          <w:p w14:paraId="4CEFC279" w14:textId="77777777" w:rsidR="0038146E" w:rsidRDefault="00AB5D6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Nhân sự đón tiếp: 15 cán bộ, không cần sinh viên và đối tác hỗ trợ.</w:t>
            </w:r>
          </w:p>
          <w:p w14:paraId="25047DAB" w14:textId="77777777" w:rsidR="0038146E" w:rsidRDefault="00AB5D6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- 35.000 giấy tờ, thủ tục được xử lý hoàn toàn trực tuyến. </w:t>
            </w:r>
          </w:p>
          <w:p w14:paraId="3855CE35" w14:textId="77777777" w:rsidR="0038146E" w:rsidRDefault="00AB5D6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- 32 tỉ đồng được chuyển khoản từ bất kỳ ngân hàng nào.</w:t>
            </w:r>
          </w:p>
          <w:p w14:paraId="4ED48CDD" w14:textId="77777777" w:rsidR="0038146E" w:rsidRDefault="00AB5D6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- 0,5 ngày thực hiện đối soát thanh toán. </w:t>
            </w:r>
          </w:p>
        </w:tc>
      </w:tr>
      <w:tr w:rsidR="0038146E" w14:paraId="230F99E3" w14:textId="77777777" w:rsidTr="00CD773C">
        <w:tc>
          <w:tcPr>
            <w:tcW w:w="3120" w:type="dxa"/>
            <w:shd w:val="clear" w:color="auto" w:fill="auto"/>
            <w:tcMar>
              <w:top w:w="100" w:type="dxa"/>
              <w:left w:w="100" w:type="dxa"/>
              <w:bottom w:w="100" w:type="dxa"/>
              <w:right w:w="100" w:type="dxa"/>
            </w:tcMar>
          </w:tcPr>
          <w:p w14:paraId="105A123E" w14:textId="77777777" w:rsidR="0038146E" w:rsidRDefault="00AB5D65">
            <w:pPr>
              <w:widowControl w:val="0"/>
              <w:pBdr>
                <w:top w:val="nil"/>
                <w:left w:val="nil"/>
                <w:bottom w:val="nil"/>
                <w:right w:val="nil"/>
                <w:between w:val="nil"/>
              </w:pBdr>
              <w:spacing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Học tập</w:t>
            </w:r>
          </w:p>
        </w:tc>
        <w:tc>
          <w:tcPr>
            <w:tcW w:w="3120" w:type="dxa"/>
            <w:shd w:val="clear" w:color="auto" w:fill="auto"/>
            <w:tcMar>
              <w:top w:w="100" w:type="dxa"/>
              <w:left w:w="100" w:type="dxa"/>
              <w:bottom w:w="100" w:type="dxa"/>
              <w:right w:w="100" w:type="dxa"/>
            </w:tcMar>
          </w:tcPr>
          <w:p w14:paraId="6A7A8A52" w14:textId="6E16ACF1" w:rsidR="0038146E" w:rsidRDefault="00AB5D6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Học trên lớp theo thời khóa biểu cố định</w:t>
            </w:r>
            <w:r w:rsidR="00B80E70">
              <w:rPr>
                <w:rFonts w:ascii="Times New Roman" w:eastAsia="Times New Roman" w:hAnsi="Times New Roman" w:cs="Times New Roman"/>
                <w:sz w:val="28"/>
                <w:szCs w:val="28"/>
              </w:rPr>
              <w:t>.</w:t>
            </w:r>
          </w:p>
          <w:p w14:paraId="7A1955A9" w14:textId="76F57D21" w:rsidR="0038146E" w:rsidRDefault="00AB5D6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Nội dung giảng đại trà cho tất cả sinh viên</w:t>
            </w:r>
            <w:r w:rsidR="00B80E70">
              <w:rPr>
                <w:rFonts w:ascii="Times New Roman" w:eastAsia="Times New Roman" w:hAnsi="Times New Roman" w:cs="Times New Roman"/>
                <w:sz w:val="28"/>
                <w:szCs w:val="28"/>
              </w:rPr>
              <w:t>.</w:t>
            </w:r>
          </w:p>
        </w:tc>
        <w:tc>
          <w:tcPr>
            <w:tcW w:w="3389" w:type="dxa"/>
            <w:shd w:val="clear" w:color="auto" w:fill="auto"/>
            <w:tcMar>
              <w:top w:w="100" w:type="dxa"/>
              <w:left w:w="100" w:type="dxa"/>
              <w:bottom w:w="100" w:type="dxa"/>
              <w:right w:w="100" w:type="dxa"/>
            </w:tcMar>
          </w:tcPr>
          <w:p w14:paraId="38F8277C" w14:textId="42CE4443" w:rsidR="0038146E" w:rsidRDefault="00AB5D6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Học trên nền tảng số, mọi lúc mọi nơi theo chuẩn MOOC; tích hợp trí tuệ nhân tạo để phân tích, cá nhân hóa học tập</w:t>
            </w:r>
            <w:r w:rsidR="00B80E70">
              <w:rPr>
                <w:rFonts w:ascii="Times New Roman" w:eastAsia="Times New Roman" w:hAnsi="Times New Roman" w:cs="Times New Roman"/>
                <w:sz w:val="28"/>
                <w:szCs w:val="28"/>
              </w:rPr>
              <w:t>.</w:t>
            </w:r>
          </w:p>
        </w:tc>
      </w:tr>
      <w:tr w:rsidR="0038146E" w14:paraId="1C507F91" w14:textId="77777777" w:rsidTr="00CD773C">
        <w:tc>
          <w:tcPr>
            <w:tcW w:w="3120" w:type="dxa"/>
            <w:shd w:val="clear" w:color="auto" w:fill="auto"/>
            <w:tcMar>
              <w:top w:w="100" w:type="dxa"/>
              <w:left w:w="100" w:type="dxa"/>
              <w:bottom w:w="100" w:type="dxa"/>
              <w:right w:w="100" w:type="dxa"/>
            </w:tcMar>
          </w:tcPr>
          <w:p w14:paraId="288F6B23" w14:textId="77777777" w:rsidR="0038146E" w:rsidRDefault="00AB5D65">
            <w:pPr>
              <w:widowControl w:val="0"/>
              <w:pBdr>
                <w:top w:val="nil"/>
                <w:left w:val="nil"/>
                <w:bottom w:val="nil"/>
                <w:right w:val="nil"/>
                <w:between w:val="nil"/>
              </w:pBdr>
              <w:spacing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Thực hành</w:t>
            </w:r>
          </w:p>
        </w:tc>
        <w:tc>
          <w:tcPr>
            <w:tcW w:w="3120" w:type="dxa"/>
            <w:shd w:val="clear" w:color="auto" w:fill="auto"/>
            <w:tcMar>
              <w:top w:w="100" w:type="dxa"/>
              <w:left w:w="100" w:type="dxa"/>
              <w:bottom w:w="100" w:type="dxa"/>
              <w:right w:w="100" w:type="dxa"/>
            </w:tcMar>
          </w:tcPr>
          <w:p w14:paraId="210DF71B" w14:textId="77777777" w:rsidR="0038146E" w:rsidRDefault="00AB5D6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Mỗi sinh viên có 18 giờ thực hành / học kỳ. </w:t>
            </w:r>
          </w:p>
          <w:p w14:paraId="2FCD9509" w14:textId="7E1DA01E" w:rsidR="0038146E" w:rsidRDefault="00AB5D6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Thực hành theo thời khóa biểu</w:t>
            </w:r>
            <w:r w:rsidR="00B80E7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tc>
        <w:tc>
          <w:tcPr>
            <w:tcW w:w="3389" w:type="dxa"/>
            <w:shd w:val="clear" w:color="auto" w:fill="auto"/>
            <w:tcMar>
              <w:top w:w="100" w:type="dxa"/>
              <w:left w:w="100" w:type="dxa"/>
              <w:bottom w:w="100" w:type="dxa"/>
              <w:right w:w="100" w:type="dxa"/>
            </w:tcMar>
          </w:tcPr>
          <w:p w14:paraId="7CDB4605" w14:textId="77777777" w:rsidR="0038146E" w:rsidRDefault="00AB5D6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Mỗi sinh viên có 90 giờ thực hành / học kỳ. </w:t>
            </w:r>
          </w:p>
          <w:p w14:paraId="031A2029" w14:textId="5F2859FE" w:rsidR="0038146E" w:rsidRDefault="00AB5D6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Thực hành mọi lúc mọi nơi, cá nhân hóa thông qua nền tảng D</w:t>
            </w:r>
            <w:r w:rsidR="00B80E70">
              <w:rPr>
                <w:rFonts w:ascii="Times New Roman" w:eastAsia="Times New Roman" w:hAnsi="Times New Roman" w:cs="Times New Roman"/>
                <w:sz w:val="28"/>
                <w:szCs w:val="28"/>
              </w:rPr>
              <w:t>l</w:t>
            </w:r>
            <w:r>
              <w:rPr>
                <w:rFonts w:ascii="Times New Roman" w:eastAsia="Times New Roman" w:hAnsi="Times New Roman" w:cs="Times New Roman"/>
                <w:sz w:val="28"/>
                <w:szCs w:val="28"/>
              </w:rPr>
              <w:t>ab</w:t>
            </w:r>
            <w:r w:rsidR="00B80E70">
              <w:rPr>
                <w:rFonts w:ascii="Times New Roman" w:eastAsia="Times New Roman" w:hAnsi="Times New Roman" w:cs="Times New Roman"/>
                <w:sz w:val="28"/>
                <w:szCs w:val="28"/>
              </w:rPr>
              <w:t>.</w:t>
            </w:r>
          </w:p>
        </w:tc>
      </w:tr>
      <w:tr w:rsidR="0038146E" w14:paraId="17C7B8AD" w14:textId="77777777" w:rsidTr="00CD773C">
        <w:tc>
          <w:tcPr>
            <w:tcW w:w="3120" w:type="dxa"/>
            <w:shd w:val="clear" w:color="auto" w:fill="auto"/>
            <w:tcMar>
              <w:top w:w="100" w:type="dxa"/>
              <w:left w:w="100" w:type="dxa"/>
              <w:bottom w:w="100" w:type="dxa"/>
              <w:right w:w="100" w:type="dxa"/>
            </w:tcMar>
          </w:tcPr>
          <w:p w14:paraId="573A99C5" w14:textId="77777777" w:rsidR="0038146E" w:rsidRDefault="00AB5D65">
            <w:pPr>
              <w:widowControl w:val="0"/>
              <w:pBdr>
                <w:top w:val="nil"/>
                <w:left w:val="nil"/>
                <w:bottom w:val="nil"/>
                <w:right w:val="nil"/>
                <w:between w:val="nil"/>
              </w:pBdr>
              <w:spacing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Dịch vụ</w:t>
            </w:r>
          </w:p>
        </w:tc>
        <w:tc>
          <w:tcPr>
            <w:tcW w:w="3120" w:type="dxa"/>
            <w:shd w:val="clear" w:color="auto" w:fill="auto"/>
            <w:tcMar>
              <w:top w:w="100" w:type="dxa"/>
              <w:left w:w="100" w:type="dxa"/>
              <w:bottom w:w="100" w:type="dxa"/>
              <w:right w:w="100" w:type="dxa"/>
            </w:tcMar>
          </w:tcPr>
          <w:p w14:paraId="7E29FEF8" w14:textId="2A113B5E" w:rsidR="0038146E" w:rsidRDefault="00AB5D6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Yêu cầu hiện diện trực tiếp tại từng phòng, ban</w:t>
            </w:r>
            <w:r w:rsidR="00B80E70">
              <w:rPr>
                <w:rFonts w:ascii="Times New Roman" w:eastAsia="Times New Roman" w:hAnsi="Times New Roman" w:cs="Times New Roman"/>
                <w:sz w:val="28"/>
                <w:szCs w:val="28"/>
              </w:rPr>
              <w:t>.</w:t>
            </w:r>
          </w:p>
          <w:p w14:paraId="2C275938" w14:textId="721F53AC" w:rsidR="00831B96" w:rsidRDefault="00AB5D65" w:rsidP="00512908">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Điền form, biểu mẫu giấy gây phiền toái</w:t>
            </w:r>
            <w:r w:rsidR="00B80E70">
              <w:rPr>
                <w:rFonts w:ascii="Times New Roman" w:eastAsia="Times New Roman" w:hAnsi="Times New Roman" w:cs="Times New Roman"/>
                <w:sz w:val="28"/>
                <w:szCs w:val="28"/>
              </w:rPr>
              <w:t>.</w:t>
            </w:r>
          </w:p>
        </w:tc>
        <w:tc>
          <w:tcPr>
            <w:tcW w:w="3389" w:type="dxa"/>
            <w:shd w:val="clear" w:color="auto" w:fill="auto"/>
            <w:tcMar>
              <w:top w:w="100" w:type="dxa"/>
              <w:left w:w="100" w:type="dxa"/>
              <w:bottom w:w="100" w:type="dxa"/>
              <w:right w:w="100" w:type="dxa"/>
            </w:tcMar>
          </w:tcPr>
          <w:p w14:paraId="7C968D2F" w14:textId="36D9D51C" w:rsidR="0038146E" w:rsidRDefault="00AB5D6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Thực hiện 100% trực tuyến theo cơ chế 1 cửa</w:t>
            </w:r>
            <w:r w:rsidR="00B80E70">
              <w:rPr>
                <w:rFonts w:ascii="Times New Roman" w:eastAsia="Times New Roman" w:hAnsi="Times New Roman" w:cs="Times New Roman"/>
                <w:sz w:val="28"/>
                <w:szCs w:val="28"/>
              </w:rPr>
              <w:t>.</w:t>
            </w:r>
          </w:p>
          <w:p w14:paraId="36B34E18" w14:textId="5DD1751A" w:rsidR="0038146E" w:rsidRDefault="00AB5D6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Tích hợp ký số và thanh toán không tiền mặt</w:t>
            </w:r>
            <w:r w:rsidR="00B80E70">
              <w:rPr>
                <w:rFonts w:ascii="Times New Roman" w:eastAsia="Times New Roman" w:hAnsi="Times New Roman" w:cs="Times New Roman"/>
                <w:sz w:val="28"/>
                <w:szCs w:val="28"/>
              </w:rPr>
              <w:t>.</w:t>
            </w:r>
          </w:p>
        </w:tc>
      </w:tr>
      <w:tr w:rsidR="0038146E" w14:paraId="0A65AD78" w14:textId="77777777" w:rsidTr="00CD773C">
        <w:tc>
          <w:tcPr>
            <w:tcW w:w="3120" w:type="dxa"/>
            <w:shd w:val="clear" w:color="auto" w:fill="auto"/>
            <w:tcMar>
              <w:top w:w="100" w:type="dxa"/>
              <w:left w:w="100" w:type="dxa"/>
              <w:bottom w:w="100" w:type="dxa"/>
              <w:right w:w="100" w:type="dxa"/>
            </w:tcMar>
          </w:tcPr>
          <w:p w14:paraId="64048309" w14:textId="77777777" w:rsidR="0038146E" w:rsidRDefault="00AB5D65">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Xác nhận văn bằng (</w:t>
            </w:r>
            <w:r>
              <w:rPr>
                <w:rFonts w:ascii="Times New Roman" w:eastAsia="Times New Roman" w:hAnsi="Times New Roman" w:cs="Times New Roman"/>
                <w:i/>
                <w:sz w:val="28"/>
                <w:szCs w:val="28"/>
              </w:rPr>
              <w:t>do doanh nghiệp tuyển dụng nhân sự yêu cầu</w:t>
            </w:r>
            <w:r>
              <w:rPr>
                <w:rFonts w:ascii="Times New Roman" w:eastAsia="Times New Roman" w:hAnsi="Times New Roman" w:cs="Times New Roman"/>
                <w:b/>
                <w:i/>
                <w:sz w:val="28"/>
                <w:szCs w:val="28"/>
              </w:rPr>
              <w:t>)</w:t>
            </w:r>
          </w:p>
        </w:tc>
        <w:tc>
          <w:tcPr>
            <w:tcW w:w="3120" w:type="dxa"/>
            <w:shd w:val="clear" w:color="auto" w:fill="auto"/>
            <w:tcMar>
              <w:top w:w="100" w:type="dxa"/>
              <w:left w:w="100" w:type="dxa"/>
              <w:bottom w:w="100" w:type="dxa"/>
              <w:right w:w="100" w:type="dxa"/>
            </w:tcMar>
          </w:tcPr>
          <w:p w14:paraId="1C23E755" w14:textId="77777777" w:rsidR="0038146E" w:rsidRDefault="00AB5D6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- 02 nhân viên chuyên trách xử lý 1.200 yêu cầu xác nhận / năm.</w:t>
            </w:r>
          </w:p>
          <w:p w14:paraId="286E7369" w14:textId="47864FCB" w:rsidR="0038146E" w:rsidRDefault="00AB5D6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Kiểm tra xác nhận thủ công văn bằng giấy</w:t>
            </w:r>
            <w:r w:rsidR="00B80E70">
              <w:rPr>
                <w:rFonts w:ascii="Times New Roman" w:eastAsia="Times New Roman" w:hAnsi="Times New Roman" w:cs="Times New Roman"/>
                <w:sz w:val="28"/>
                <w:szCs w:val="28"/>
              </w:rPr>
              <w:t>.</w:t>
            </w:r>
          </w:p>
        </w:tc>
        <w:tc>
          <w:tcPr>
            <w:tcW w:w="3389" w:type="dxa"/>
            <w:shd w:val="clear" w:color="auto" w:fill="auto"/>
            <w:tcMar>
              <w:top w:w="100" w:type="dxa"/>
              <w:left w:w="100" w:type="dxa"/>
              <w:bottom w:w="100" w:type="dxa"/>
              <w:right w:w="100" w:type="dxa"/>
            </w:tcMar>
          </w:tcPr>
          <w:p w14:paraId="304E3A38" w14:textId="77777777" w:rsidR="0038146E" w:rsidRDefault="00AB5D6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Xác nhận tự động, không cần nhân viên chuyên trách; không giới hạn số lượng xác nhận / năm.</w:t>
            </w:r>
          </w:p>
          <w:p w14:paraId="441C3D3A" w14:textId="77777777" w:rsidR="0038146E" w:rsidRDefault="00AB5D6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Thông tin minh bạch, chính xác.</w:t>
            </w:r>
          </w:p>
        </w:tc>
      </w:tr>
    </w:tbl>
    <w:p w14:paraId="79BC8E6F" w14:textId="22AE7A52" w:rsidR="0038146E" w:rsidRPr="00FE7BDF" w:rsidRDefault="00AB5D65" w:rsidP="007E1D9F">
      <w:pPr>
        <w:spacing w:before="120" w:after="120"/>
        <w:ind w:firstLine="567"/>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Với các kết quả triển khai tích cực thời gian qua, </w:t>
      </w:r>
      <w:r w:rsidR="007F3515">
        <w:rPr>
          <w:rFonts w:ascii="Times New Roman" w:eastAsia="Times New Roman" w:hAnsi="Times New Roman" w:cs="Times New Roman"/>
          <w:sz w:val="28"/>
          <w:szCs w:val="28"/>
        </w:rPr>
        <w:t>N</w:t>
      </w:r>
      <w:r>
        <w:rPr>
          <w:rFonts w:ascii="Times New Roman" w:eastAsia="Times New Roman" w:hAnsi="Times New Roman" w:cs="Times New Roman"/>
          <w:sz w:val="28"/>
          <w:szCs w:val="28"/>
        </w:rPr>
        <w:t xml:space="preserve">ền tảng PTIT-Slink đang nhận được sự quan tâm rất lớn của các trường đại học. Nền tảng đã được triển khai thử nghiệm tại một số trường đại học như: </w:t>
      </w:r>
      <w:r w:rsidR="00C27505">
        <w:rPr>
          <w:rFonts w:ascii="Times New Roman" w:eastAsia="Times New Roman" w:hAnsi="Times New Roman" w:cs="Times New Roman"/>
          <w:sz w:val="28"/>
          <w:szCs w:val="28"/>
        </w:rPr>
        <w:t>Trường Đ</w:t>
      </w:r>
      <w:r>
        <w:rPr>
          <w:rFonts w:ascii="Times New Roman" w:eastAsia="Times New Roman" w:hAnsi="Times New Roman" w:cs="Times New Roman"/>
          <w:sz w:val="28"/>
          <w:szCs w:val="28"/>
        </w:rPr>
        <w:t>ại học Ngoại Thương, Học viện Ngoại giao, Đại học Quốc gia</w:t>
      </w:r>
      <w:r w:rsidR="00FE7BDF">
        <w:rPr>
          <w:rFonts w:ascii="Times New Roman" w:eastAsia="Times New Roman" w:hAnsi="Times New Roman" w:cs="Times New Roman"/>
          <w:sz w:val="28"/>
          <w:szCs w:val="28"/>
          <w:lang w:val="vi-VN"/>
        </w:rPr>
        <w:t>.</w:t>
      </w:r>
    </w:p>
    <w:p w14:paraId="51B14138" w14:textId="37CB0BCC" w:rsidR="0038146E" w:rsidRDefault="00AB5D65" w:rsidP="007E1D9F">
      <w:pPr>
        <w:spacing w:before="120" w:after="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Tuy nhiên, do một số quy định về tổ chức giảng dạy, việc triển khai ứng dụng Nền tảng PTIT-Slink sao cho phát huy tối đa hiệu quả mô hình đại học số vẫn còn nhiều hạn chế</w:t>
      </w:r>
      <w:r w:rsidR="001A730B">
        <w:rPr>
          <w:rFonts w:ascii="Times New Roman" w:eastAsia="Times New Roman" w:hAnsi="Times New Roman" w:cs="Times New Roman"/>
          <w:sz w:val="28"/>
          <w:szCs w:val="28"/>
        </w:rPr>
        <w:t xml:space="preserve"> cần giải quyết</w:t>
      </w:r>
      <w:r>
        <w:rPr>
          <w:rFonts w:ascii="Times New Roman" w:eastAsia="Times New Roman" w:hAnsi="Times New Roman" w:cs="Times New Roman"/>
          <w:sz w:val="28"/>
          <w:szCs w:val="28"/>
        </w:rPr>
        <w:t xml:space="preserve">. Một số ví dụ cụ thể: </w:t>
      </w:r>
    </w:p>
    <w:p w14:paraId="181FD5CA" w14:textId="77777777" w:rsidR="0038146E" w:rsidRDefault="00AB5D65" w:rsidP="007E1D9F">
      <w:pPr>
        <w:pBdr>
          <w:top w:val="nil"/>
          <w:left w:val="nil"/>
          <w:bottom w:val="nil"/>
          <w:right w:val="nil"/>
          <w:between w:val="nil"/>
        </w:pBdr>
        <w:spacing w:before="120" w:after="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Về tỉ lệ giảng dạy trực tuyến: Thông tư số 08/2021/TT-BGDĐT ngày 18 tháng 3 năm 2021 ban hành quy chế đào tạo trình độ đại học quy định tỉ lệ giảng dạy trực tuyến không được quá 30% đối với đào tạo hệ chính quy.</w:t>
      </w:r>
    </w:p>
    <w:p w14:paraId="1859750F" w14:textId="3FDC3FE2" w:rsidR="0038146E" w:rsidRDefault="00AB5D65" w:rsidP="007E1D9F">
      <w:pPr>
        <w:pBdr>
          <w:top w:val="nil"/>
          <w:left w:val="nil"/>
          <w:bottom w:val="nil"/>
          <w:right w:val="nil"/>
          <w:between w:val="nil"/>
        </w:pBdr>
        <w:spacing w:before="120" w:after="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Giới hạn về chỉ tiêu tuyển sinh đã được quy định tại Thông tư số 03/TT-BGDĐT ngày 18 tháng </w:t>
      </w:r>
      <w:r w:rsidR="007F3515">
        <w:rPr>
          <w:rFonts w:ascii="Times New Roman" w:eastAsia="Times New Roman" w:hAnsi="Times New Roman" w:cs="Times New Roman"/>
          <w:sz w:val="28"/>
          <w:szCs w:val="28"/>
        </w:rPr>
        <w:t>0</w:t>
      </w:r>
      <w:r>
        <w:rPr>
          <w:rFonts w:ascii="Times New Roman" w:eastAsia="Times New Roman" w:hAnsi="Times New Roman" w:cs="Times New Roman"/>
          <w:sz w:val="28"/>
          <w:szCs w:val="28"/>
        </w:rPr>
        <w:t>1 năm 2022 quy định về việc xác định chỉ tiêu tuyển sinh đại học, thạc sĩ, tiến sĩ và chỉ tiêu tuyển sinh cao đẳng ngành giáo dục mầm non.</w:t>
      </w:r>
    </w:p>
    <w:p w14:paraId="3AEC8FA6" w14:textId="08615263" w:rsidR="0038146E" w:rsidRDefault="00A754E7" w:rsidP="007E1D9F">
      <w:pPr>
        <w:spacing w:before="120" w:after="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Mặc dù </w:t>
      </w:r>
      <w:r w:rsidR="00BF2191">
        <w:rPr>
          <w:rFonts w:ascii="Times New Roman" w:eastAsia="Times New Roman" w:hAnsi="Times New Roman" w:cs="Times New Roman"/>
          <w:sz w:val="28"/>
          <w:szCs w:val="28"/>
        </w:rPr>
        <w:t xml:space="preserve">cơ sở pháp lý về đào tạo trực tuyến </w:t>
      </w:r>
      <w:r w:rsidR="00023B5A">
        <w:rPr>
          <w:rFonts w:ascii="Times New Roman" w:eastAsia="Times New Roman" w:hAnsi="Times New Roman" w:cs="Times New Roman"/>
          <w:sz w:val="28"/>
          <w:szCs w:val="28"/>
        </w:rPr>
        <w:t xml:space="preserve">cơ bản </w:t>
      </w:r>
      <w:r w:rsidR="00122630">
        <w:rPr>
          <w:rFonts w:ascii="Times New Roman" w:eastAsia="Times New Roman" w:hAnsi="Times New Roman" w:cs="Times New Roman"/>
          <w:sz w:val="28"/>
          <w:szCs w:val="28"/>
        </w:rPr>
        <w:t xml:space="preserve">đã được </w:t>
      </w:r>
      <w:r w:rsidR="00C95E07">
        <w:rPr>
          <w:rFonts w:ascii="Times New Roman" w:eastAsia="Times New Roman" w:hAnsi="Times New Roman" w:cs="Times New Roman"/>
          <w:sz w:val="28"/>
          <w:szCs w:val="28"/>
        </w:rPr>
        <w:t>xây dựng</w:t>
      </w:r>
      <w:r w:rsidR="00BA0487">
        <w:rPr>
          <w:rFonts w:ascii="Times New Roman" w:eastAsia="Times New Roman" w:hAnsi="Times New Roman" w:cs="Times New Roman"/>
          <w:sz w:val="28"/>
          <w:szCs w:val="28"/>
        </w:rPr>
        <w:t>,</w:t>
      </w:r>
      <w:r w:rsidR="00023B5A">
        <w:rPr>
          <w:rFonts w:ascii="Times New Roman" w:eastAsia="Times New Roman" w:hAnsi="Times New Roman" w:cs="Times New Roman"/>
          <w:sz w:val="28"/>
          <w:szCs w:val="28"/>
        </w:rPr>
        <w:t xml:space="preserve"> </w:t>
      </w:r>
      <w:r w:rsidR="00BA0487">
        <w:rPr>
          <w:rFonts w:ascii="Times New Roman" w:eastAsia="Times New Roman" w:hAnsi="Times New Roman" w:cs="Times New Roman"/>
          <w:sz w:val="28"/>
          <w:szCs w:val="28"/>
        </w:rPr>
        <w:t xml:space="preserve">vẫn </w:t>
      </w:r>
      <w:r w:rsidR="0097338B">
        <w:rPr>
          <w:rFonts w:ascii="Times New Roman" w:eastAsia="Times New Roman" w:hAnsi="Times New Roman" w:cs="Times New Roman"/>
          <w:sz w:val="28"/>
          <w:szCs w:val="28"/>
        </w:rPr>
        <w:t xml:space="preserve">rất cần những cơ chế, chính sách </w:t>
      </w:r>
      <w:r w:rsidR="00446C5E">
        <w:rPr>
          <w:rFonts w:ascii="Times New Roman" w:eastAsia="Times New Roman" w:hAnsi="Times New Roman" w:cs="Times New Roman"/>
          <w:sz w:val="28"/>
          <w:szCs w:val="28"/>
        </w:rPr>
        <w:t xml:space="preserve">đột phá, tạo môi trường </w:t>
      </w:r>
      <w:r w:rsidR="000C6B77">
        <w:rPr>
          <w:rFonts w:ascii="Times New Roman" w:eastAsia="Times New Roman" w:hAnsi="Times New Roman" w:cs="Times New Roman"/>
          <w:sz w:val="28"/>
          <w:szCs w:val="28"/>
        </w:rPr>
        <w:t>thuận lợi</w:t>
      </w:r>
      <w:r w:rsidR="00D90993">
        <w:rPr>
          <w:rFonts w:ascii="Times New Roman" w:eastAsia="Times New Roman" w:hAnsi="Times New Roman" w:cs="Times New Roman"/>
          <w:sz w:val="28"/>
          <w:szCs w:val="28"/>
        </w:rPr>
        <w:t xml:space="preserve"> nhất</w:t>
      </w:r>
      <w:r w:rsidR="000C6B77">
        <w:rPr>
          <w:rFonts w:ascii="Times New Roman" w:eastAsia="Times New Roman" w:hAnsi="Times New Roman" w:cs="Times New Roman"/>
          <w:sz w:val="28"/>
          <w:szCs w:val="28"/>
        </w:rPr>
        <w:t xml:space="preserve"> để thử nghiệm</w:t>
      </w:r>
      <w:r w:rsidR="00C64DD0">
        <w:rPr>
          <w:rFonts w:ascii="Times New Roman" w:eastAsia="Times New Roman" w:hAnsi="Times New Roman" w:cs="Times New Roman"/>
          <w:sz w:val="28"/>
          <w:szCs w:val="28"/>
        </w:rPr>
        <w:t>, đánh giá hiệu quả thực tiễn</w:t>
      </w:r>
      <w:r w:rsidR="004606E7">
        <w:rPr>
          <w:rFonts w:ascii="Times New Roman" w:eastAsia="Times New Roman" w:hAnsi="Times New Roman" w:cs="Times New Roman"/>
          <w:sz w:val="28"/>
          <w:szCs w:val="28"/>
        </w:rPr>
        <w:t xml:space="preserve"> </w:t>
      </w:r>
      <w:r w:rsidR="0096264A">
        <w:rPr>
          <w:rFonts w:ascii="Times New Roman" w:eastAsia="Times New Roman" w:hAnsi="Times New Roman" w:cs="Times New Roman"/>
          <w:sz w:val="28"/>
          <w:szCs w:val="28"/>
        </w:rPr>
        <w:t>để tiếp tục xây dựng, hoàn thiện mô hình đại học số phù hợp với thực tiễn tại Việt Nam</w:t>
      </w:r>
      <w:r w:rsidR="00DF5DB2">
        <w:rPr>
          <w:rFonts w:ascii="Times New Roman" w:eastAsia="Times New Roman" w:hAnsi="Times New Roman" w:cs="Times New Roman"/>
          <w:sz w:val="28"/>
          <w:szCs w:val="28"/>
        </w:rPr>
        <w:t>.</w:t>
      </w:r>
    </w:p>
    <w:p w14:paraId="1E9A94B8" w14:textId="65B9613E" w:rsidR="0038146E" w:rsidRDefault="00FE534E" w:rsidP="007E1D9F">
      <w:pPr>
        <w:spacing w:before="120" w:after="120"/>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AB5D65">
        <w:rPr>
          <w:rFonts w:ascii="Times New Roman" w:eastAsia="Times New Roman" w:hAnsi="Times New Roman" w:cs="Times New Roman"/>
          <w:b/>
          <w:sz w:val="28"/>
          <w:szCs w:val="28"/>
        </w:rPr>
        <w:t xml:space="preserve">. Kinh nghiệm thế giới: </w:t>
      </w:r>
    </w:p>
    <w:p w14:paraId="2B4806CD" w14:textId="56B6324D" w:rsidR="0038146E" w:rsidRDefault="00FE534E" w:rsidP="007E1D9F">
      <w:pPr>
        <w:spacing w:before="120" w:after="120"/>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w:t>
      </w:r>
      <w:r w:rsidR="00AB5D65">
        <w:rPr>
          <w:rFonts w:ascii="Times New Roman" w:eastAsia="Times New Roman" w:hAnsi="Times New Roman" w:cs="Times New Roman"/>
          <w:b/>
          <w:i/>
          <w:sz w:val="28"/>
          <w:szCs w:val="28"/>
        </w:rPr>
        <w:t>.1. Triển khai đại học số tại Hàn Quốc</w:t>
      </w:r>
    </w:p>
    <w:p w14:paraId="0F43C066" w14:textId="73AB24DB" w:rsidR="0038146E" w:rsidRDefault="00B62C4C" w:rsidP="007E1D9F">
      <w:pPr>
        <w:spacing w:before="120" w:after="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w:t>
      </w:r>
      <w:r w:rsidR="00AB5D65">
        <w:rPr>
          <w:rFonts w:ascii="Times New Roman" w:eastAsia="Times New Roman" w:hAnsi="Times New Roman" w:cs="Times New Roman"/>
          <w:sz w:val="28"/>
          <w:szCs w:val="28"/>
        </w:rPr>
        <w:t>ới khoảng hơn 50 triệu dân, Hàn Quốc đã có khoảng 20 trường đại học số. Trong đó, trường Đại học số Seoul được xem là trường đại học số điển hình của Hàn Quốc và Châu Á. H</w:t>
      </w:r>
      <w:r w:rsidR="007F3515">
        <w:rPr>
          <w:rFonts w:ascii="Times New Roman" w:eastAsia="Times New Roman" w:hAnsi="Times New Roman" w:cs="Times New Roman"/>
          <w:sz w:val="28"/>
          <w:szCs w:val="28"/>
        </w:rPr>
        <w:t>ằng</w:t>
      </w:r>
      <w:r w:rsidR="00AB5D65">
        <w:rPr>
          <w:rFonts w:ascii="Times New Roman" w:eastAsia="Times New Roman" w:hAnsi="Times New Roman" w:cs="Times New Roman"/>
          <w:sz w:val="28"/>
          <w:szCs w:val="28"/>
        </w:rPr>
        <w:t xml:space="preserve"> năm, trường Đại học số Seoul đào tạo tới 40.000 sinh viên với lựa chọn học trực tuyến hoàn toàn, nâng cao năng lực đào tạo hơn 30% sinh viên so với đào tạo trực tiếp.</w:t>
      </w:r>
    </w:p>
    <w:p w14:paraId="3538C5AC" w14:textId="7F3EDB93" w:rsidR="0038146E" w:rsidRDefault="00AB5D65" w:rsidP="007E1D9F">
      <w:pPr>
        <w:spacing w:before="120" w:after="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Với bước phát triển vượt bậc trong </w:t>
      </w:r>
      <w:r w:rsidR="0032443B">
        <w:rPr>
          <w:rFonts w:ascii="Times New Roman" w:eastAsia="Times New Roman" w:hAnsi="Times New Roman" w:cs="Times New Roman"/>
          <w:sz w:val="28"/>
          <w:szCs w:val="28"/>
        </w:rPr>
        <w:t>thúc đẩy, hình thành</w:t>
      </w:r>
      <w:r>
        <w:rPr>
          <w:rFonts w:ascii="Times New Roman" w:eastAsia="Times New Roman" w:hAnsi="Times New Roman" w:cs="Times New Roman"/>
          <w:sz w:val="28"/>
          <w:szCs w:val="28"/>
        </w:rPr>
        <w:t xml:space="preserve"> các trường đại học số, Hàn Quốc đã trở thành quốc gia đứng đầu thế giới về tỉ lệ thanh niên trong độ tuổi 25 - 34 có trình độ đại học (</w:t>
      </w:r>
      <w:r w:rsidR="00F64B2B">
        <w:rPr>
          <w:rFonts w:ascii="Times New Roman" w:eastAsia="Times New Roman" w:hAnsi="Times New Roman" w:cs="Times New Roman"/>
          <w:sz w:val="28"/>
          <w:szCs w:val="28"/>
        </w:rPr>
        <w:t xml:space="preserve">chiếm khoảng </w:t>
      </w:r>
      <w:r>
        <w:rPr>
          <w:rFonts w:ascii="Times New Roman" w:eastAsia="Times New Roman" w:hAnsi="Times New Roman" w:cs="Times New Roman"/>
          <w:sz w:val="28"/>
          <w:szCs w:val="28"/>
        </w:rPr>
        <w:t>~60%), tạo ra nguồn lao động chất lượng cao dồi dào cho quốc gia.</w:t>
      </w:r>
    </w:p>
    <w:p w14:paraId="5E042F4C" w14:textId="77103D79" w:rsidR="0038146E" w:rsidRDefault="00FE534E" w:rsidP="007E1D9F">
      <w:pPr>
        <w:spacing w:before="120" w:after="120"/>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w:t>
      </w:r>
      <w:r w:rsidR="00AB5D65">
        <w:rPr>
          <w:rFonts w:ascii="Times New Roman" w:eastAsia="Times New Roman" w:hAnsi="Times New Roman" w:cs="Times New Roman"/>
          <w:b/>
          <w:i/>
          <w:sz w:val="28"/>
          <w:szCs w:val="28"/>
        </w:rPr>
        <w:t>.2. Triển khai đại học số tại Ấn Độ</w:t>
      </w:r>
    </w:p>
    <w:p w14:paraId="61977250" w14:textId="4AC9128B" w:rsidR="0038146E" w:rsidRDefault="00AB5D65" w:rsidP="007E1D9F">
      <w:pPr>
        <w:spacing w:before="120" w:after="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Ấn Độ cũng là một trong những quốc gia xác định đại học số là giải pháp đột phá để phát triển nguồn nhân lực. Cho đến nay, Ấn Độ đã triển khai 02 đại học số (Trường Đại học số Khoa học, Đổi mới và Công nghệ Kerala</w:t>
      </w:r>
      <w:r>
        <w:rPr>
          <w:rFonts w:ascii="Times New Roman" w:eastAsia="Times New Roman" w:hAnsi="Times New Roman" w:cs="Times New Roman"/>
          <w:sz w:val="28"/>
          <w:szCs w:val="28"/>
          <w:vertAlign w:val="superscript"/>
        </w:rPr>
        <w:footnoteReference w:id="1"/>
      </w:r>
      <w:r>
        <w:rPr>
          <w:rFonts w:ascii="Times New Roman" w:eastAsia="Times New Roman" w:hAnsi="Times New Roman" w:cs="Times New Roman"/>
          <w:sz w:val="28"/>
          <w:szCs w:val="28"/>
        </w:rPr>
        <w:t xml:space="preserve"> chuyên ngành kỹ thuật và Trường Đại học Công nghệ tài chính</w:t>
      </w:r>
      <w:r>
        <w:rPr>
          <w:rFonts w:ascii="Times New Roman" w:eastAsia="Times New Roman" w:hAnsi="Times New Roman" w:cs="Times New Roman"/>
          <w:sz w:val="28"/>
          <w:szCs w:val="28"/>
          <w:vertAlign w:val="superscript"/>
        </w:rPr>
        <w:footnoteReference w:id="2"/>
      </w:r>
      <w:r>
        <w:rPr>
          <w:rFonts w:ascii="Times New Roman" w:eastAsia="Times New Roman" w:hAnsi="Times New Roman" w:cs="Times New Roman"/>
          <w:sz w:val="28"/>
          <w:szCs w:val="28"/>
        </w:rPr>
        <w:t xml:space="preserve"> tại Jodhpur) và kế hoạch xây dựng thêm một Đại học số cấp quốc gia vào năm 2022</w:t>
      </w:r>
      <w:r>
        <w:rPr>
          <w:rFonts w:ascii="Times New Roman" w:eastAsia="Times New Roman" w:hAnsi="Times New Roman" w:cs="Times New Roman"/>
          <w:sz w:val="28"/>
          <w:szCs w:val="28"/>
          <w:vertAlign w:val="superscript"/>
        </w:rPr>
        <w:footnoteReference w:id="3"/>
      </w:r>
      <w:r>
        <w:rPr>
          <w:rFonts w:ascii="Times New Roman" w:eastAsia="Times New Roman" w:hAnsi="Times New Roman" w:cs="Times New Roman"/>
          <w:sz w:val="28"/>
          <w:szCs w:val="28"/>
        </w:rPr>
        <w:t xml:space="preserve">. Thủ tướng Ấn Độ, ông Narenda Modi coi đây là bước đi chưa có tiền lệ để giải quyết triệt để vấn đề giới hạn chỉ tiêu đào tạo tại các trường học. Việc phát triển đại học số có thể tăng chỉ tiêu từ </w:t>
      </w:r>
      <w:r>
        <w:rPr>
          <w:rFonts w:ascii="Times New Roman" w:eastAsia="Times New Roman" w:hAnsi="Times New Roman" w:cs="Times New Roman"/>
          <w:sz w:val="28"/>
          <w:szCs w:val="28"/>
        </w:rPr>
        <w:lastRenderedPageBreak/>
        <w:t xml:space="preserve">27% lên 50%, tức là có thêm 10 triệu </w:t>
      </w:r>
      <w:r w:rsidR="009E1846">
        <w:rPr>
          <w:rFonts w:ascii="Times New Roman" w:eastAsia="Times New Roman" w:hAnsi="Times New Roman" w:cs="Times New Roman"/>
          <w:sz w:val="28"/>
          <w:szCs w:val="28"/>
        </w:rPr>
        <w:t xml:space="preserve">người </w:t>
      </w:r>
      <w:r>
        <w:rPr>
          <w:rFonts w:ascii="Times New Roman" w:eastAsia="Times New Roman" w:hAnsi="Times New Roman" w:cs="Times New Roman"/>
          <w:sz w:val="28"/>
          <w:szCs w:val="28"/>
        </w:rPr>
        <w:t xml:space="preserve">dân Ấn Độ trong độ tuổi có thể tiếp cận với đào tạo trình độ đại học. </w:t>
      </w:r>
    </w:p>
    <w:p w14:paraId="0A0962FF" w14:textId="77777777" w:rsidR="0038146E" w:rsidRDefault="00AB5D65" w:rsidP="007E1D9F">
      <w:pPr>
        <w:spacing w:before="120" w:after="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Đại học số đầu tiên của Ấn Độ là Kerala, được khai trương vào tháng 02/2021 trên cơ sở phát triển, nâng cấp Viện Công nghệ thông tin và quản lý Kerala (IIITM-K), định hướng trở thành Trung tâm Xuất sắc về công nghệ thông tin. Đại học số Kerala bắt đầu với 05 Khoa đào tạo chuyên ngành kỹ thuật: Khoa học máy tính và Kỹ thuật (Computer Science and Engineering); Khoa học số (Digital Sciences); Hệ thống điện tử và Tự động hóa (Electronic Systems and Automation); Khoa học thông tin (Informatics); Nhân chủng và Nghệ thuật số (Digital Humanities and Liberal Arts), bao trùm các khía cạnh khoa học, công nghệ và con người trong thế giới số. Trường đại học Kerala có năng lực đào tạo trực tiếp cho 12.000 sinh viên và số lượng lớn các sinh viên học tập theo hình thức trực tuyến từ xa 100%.  </w:t>
      </w:r>
    </w:p>
    <w:p w14:paraId="252794C0" w14:textId="54530637" w:rsidR="0038146E" w:rsidRPr="00AA11E7" w:rsidRDefault="00221C3F" w:rsidP="007E1D9F">
      <w:pPr>
        <w:spacing w:before="120" w:after="120"/>
        <w:ind w:firstLine="567"/>
        <w:jc w:val="both"/>
        <w:rPr>
          <w:rFonts w:ascii="Times New Roman" w:eastAsia="Times New Roman" w:hAnsi="Times New Roman" w:cs="Times New Roman"/>
          <w:b/>
          <w:i/>
          <w:spacing w:val="-4"/>
          <w:sz w:val="28"/>
          <w:szCs w:val="28"/>
        </w:rPr>
      </w:pPr>
      <w:r w:rsidRPr="00AA11E7">
        <w:rPr>
          <w:rFonts w:ascii="Times New Roman" w:eastAsia="Times New Roman" w:hAnsi="Times New Roman" w:cs="Times New Roman"/>
          <w:b/>
          <w:i/>
          <w:spacing w:val="-4"/>
          <w:sz w:val="28"/>
          <w:szCs w:val="28"/>
        </w:rPr>
        <w:t>3</w:t>
      </w:r>
      <w:r w:rsidR="00AB5D65" w:rsidRPr="00AA11E7">
        <w:rPr>
          <w:rFonts w:ascii="Times New Roman" w:eastAsia="Times New Roman" w:hAnsi="Times New Roman" w:cs="Times New Roman"/>
          <w:b/>
          <w:i/>
          <w:spacing w:val="-4"/>
          <w:sz w:val="28"/>
          <w:szCs w:val="28"/>
        </w:rPr>
        <w:t>.3. Coursera, nền tảng cung cấp các khóa học trực tuyến lớn nhất thế giới</w:t>
      </w:r>
    </w:p>
    <w:p w14:paraId="7A82417E" w14:textId="134FE40D" w:rsidR="0038146E" w:rsidRDefault="00AB5D65" w:rsidP="007E1D9F">
      <w:pPr>
        <w:spacing w:before="120" w:after="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Coursera</w:t>
      </w:r>
      <w:r>
        <w:rPr>
          <w:rFonts w:ascii="Times New Roman" w:eastAsia="Times New Roman" w:hAnsi="Times New Roman" w:cs="Times New Roman"/>
          <w:sz w:val="28"/>
          <w:szCs w:val="28"/>
          <w:vertAlign w:val="superscript"/>
        </w:rPr>
        <w:footnoteReference w:id="4"/>
      </w:r>
      <w:r>
        <w:rPr>
          <w:rFonts w:ascii="Times New Roman" w:eastAsia="Times New Roman" w:hAnsi="Times New Roman" w:cs="Times New Roman"/>
          <w:sz w:val="28"/>
          <w:szCs w:val="28"/>
        </w:rPr>
        <w:t xml:space="preserve"> được thành lập bởi Daphne Koller và Andrew vào năm 2012 với mục tiêu cung cấp các khóa học trực tuyến trên toàn cầu. Coursera hiện là một nền tảng học tập trực tuyến hàng đầu cho giáo dục đại học, nơi 72 triệu người học trên toàn thế giới thường xuyên truy cập để học các kỹ năng của tương lai. Hơn 200 trường đại học hàng đầu thế giới và các nhà giáo dục trong ngành hợp tác với Coursera để cung cấp các dự án, khóa học, chuyên ngành, chứng chỉ và chương trình cấp bằng. Hơn 2.400 công ty tin tưởng nền tảng dành cho doanh nghiệp Coursera for Business của công ty để phát triển và chuyển đổi tài năng của họ.</w:t>
      </w:r>
    </w:p>
    <w:p w14:paraId="7217845E" w14:textId="73B439B4" w:rsidR="0038146E" w:rsidRPr="00AA11E7" w:rsidRDefault="00AB5D65" w:rsidP="007E1D9F">
      <w:pPr>
        <w:spacing w:before="120" w:after="120"/>
        <w:ind w:firstLine="567"/>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 xml:space="preserve">Nền tảng Coursera ngày một được hoàn thiện theo hướng của một trường đại học số mở. Coursera khuyến khích các trường đại học trên thế giới tham gia, đưa các khóa học lên nền tảng, không chỉ là nội dung học mà còn là ngân hàng câu hỏi, các bài kiểm tra sát hạch và thậm chí là khả năng kết nối trực tiếp đến các nền tảng số để thực hành. Tham gia một khóa học về thương mại điện tử trên Coursera, sinh viên được cung cấp một giao diện ngay trên khóa học để truy cập trực tiếp </w:t>
      </w:r>
      <w:r w:rsidR="00264D8B">
        <w:rPr>
          <w:rFonts w:ascii="Times New Roman" w:eastAsia="Times New Roman" w:hAnsi="Times New Roman" w:cs="Times New Roman"/>
          <w:sz w:val="28"/>
          <w:szCs w:val="28"/>
        </w:rPr>
        <w:t>và</w:t>
      </w:r>
      <w:r>
        <w:rPr>
          <w:rFonts w:ascii="Times New Roman" w:eastAsia="Times New Roman" w:hAnsi="Times New Roman" w:cs="Times New Roman"/>
          <w:sz w:val="28"/>
          <w:szCs w:val="28"/>
        </w:rPr>
        <w:t xml:space="preserve"> trải nghiệm trên nền tảng thương mại điện tử của Amazon. Hay một khóa học kỹ năng xây dựng trang web thương mại điện tử cung cấp giao diện ngay trên khóa học để sinh viên trực tiếp thực hành trên nền tảng của Spotify. Tất cả đều trực tuyến toàn trình và thông qua nền tảng tích hợp này, giáo viên dễ dàng nắm bắt và thấu hiểu tới từng sinh viên trong suốt khóa học. Với khả năng đáp ứng như vậy, Coursera đang thay đổi cơ bản cách thức cung cấp dịch vụ giáo dục cấp đại học. </w:t>
      </w:r>
      <w:r w:rsidRPr="00AA11E7">
        <w:rPr>
          <w:rFonts w:ascii="Times New Roman" w:eastAsia="Times New Roman" w:hAnsi="Times New Roman" w:cs="Times New Roman"/>
          <w:spacing w:val="-2"/>
          <w:sz w:val="28"/>
          <w:szCs w:val="28"/>
        </w:rPr>
        <w:t xml:space="preserve">Trong đó, việc học tập ngày càng ít phụ thuộc vào giáo viên, không bị giới hạn </w:t>
      </w:r>
      <w:r w:rsidRPr="00AA11E7">
        <w:rPr>
          <w:rFonts w:ascii="Times New Roman" w:eastAsia="Times New Roman" w:hAnsi="Times New Roman" w:cs="Times New Roman"/>
          <w:spacing w:val="2"/>
          <w:sz w:val="28"/>
          <w:szCs w:val="28"/>
        </w:rPr>
        <w:lastRenderedPageBreak/>
        <w:t>bởi không gian, thời gian mà có thể diễn ra mọi lúc, mọi nơi, cá thể hóa tới từng cá nhân dựa trên dữ liệu số và công nghệ trí t</w:t>
      </w:r>
      <w:bookmarkStart w:id="0" w:name="_GoBack"/>
      <w:bookmarkEnd w:id="0"/>
      <w:r w:rsidRPr="00AA11E7">
        <w:rPr>
          <w:rFonts w:ascii="Times New Roman" w:eastAsia="Times New Roman" w:hAnsi="Times New Roman" w:cs="Times New Roman"/>
          <w:spacing w:val="2"/>
          <w:sz w:val="28"/>
          <w:szCs w:val="28"/>
        </w:rPr>
        <w:t>uệ nhân tạo.</w:t>
      </w:r>
    </w:p>
    <w:p w14:paraId="0B3E0542" w14:textId="77777777" w:rsidR="0038146E" w:rsidRDefault="00AB5D65" w:rsidP="007E1D9F">
      <w:pPr>
        <w:spacing w:before="120" w:after="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Từ khi triển khai mô hình đại học số, trường đại học số Seoul đã đào tạo được khoảng hơn 600.000 sinh viên. Con số này vẫn còn rất khiêm tốn so với số lượng người học trực tuyến trên nền tảng Coursera (hơn 70 triệu). Phép so sánh này cho thấy tiềm năng to lớn mà các nền tảng công nghệ số giáo dục mang lại để giải quyết vấn đề đào tạo nhân lực, đặc biệt là đào tạo nhân lực số ở những quy mô khác nhau.  </w:t>
      </w:r>
    </w:p>
    <w:p w14:paraId="655C793C" w14:textId="1166D23A" w:rsidR="0038146E" w:rsidRDefault="00221C3F" w:rsidP="007E1D9F">
      <w:pPr>
        <w:spacing w:before="120" w:after="120"/>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AB5D65">
        <w:rPr>
          <w:rFonts w:ascii="Times New Roman" w:eastAsia="Times New Roman" w:hAnsi="Times New Roman" w:cs="Times New Roman"/>
          <w:b/>
          <w:sz w:val="28"/>
          <w:szCs w:val="28"/>
        </w:rPr>
        <w:t>. Đề xuất</w:t>
      </w:r>
    </w:p>
    <w:p w14:paraId="27A3DED8" w14:textId="7D5C8752" w:rsidR="0038146E" w:rsidRDefault="00AB5D65" w:rsidP="007E1D9F">
      <w:pPr>
        <w:spacing w:before="120" w:after="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Để bổ sung thêm nguồn nhân lực số tham gia vào quá trình chuyển đổi số quốc gia đến năm 2030, việc chuyển đổi số giáo dục đại học là điều cấp thiết, cần triển khai ngay. Đào tạo chuyên ngành kỹ thuật có lợi thế đặc thù là cả giảng viên và sinh viên đều được trang bị sẵn kỹ năng số và trang thiết bị tối thiểu cần thiết cho việc dạy học. Việc học tập, thực hành, kiểm tra, sát hạch, thi cử hiện nay đa số đều có thể thực hiện trên môi trường số với sự hỗ trợ của công nghệ. Do vậy, triển khai mô hình đào tạo đại học số đối với chuyên ngành đào tạo kỹ thuật, công nghệ thông tin, an toàn thông tin có nhiều thuận lợi triển khai trong thực tế.  </w:t>
      </w:r>
    </w:p>
    <w:p w14:paraId="54A8DB76" w14:textId="00D0C7A7" w:rsidR="0038146E" w:rsidRDefault="00AB5D65" w:rsidP="007E1D9F">
      <w:pPr>
        <w:spacing w:before="120" w:after="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Tại Việt Nam, Ủy ban Quốc gia về chuyển đổi số cũng đã xác định triển khai thí điểm </w:t>
      </w:r>
      <w:r w:rsidR="00995828">
        <w:rPr>
          <w:rFonts w:ascii="Times New Roman" w:eastAsia="Times New Roman" w:hAnsi="Times New Roman" w:cs="Times New Roman"/>
          <w:sz w:val="28"/>
          <w:szCs w:val="28"/>
        </w:rPr>
        <w:t xml:space="preserve">mô hình </w:t>
      </w:r>
      <w:r>
        <w:rPr>
          <w:rFonts w:ascii="Times New Roman" w:eastAsia="Times New Roman" w:hAnsi="Times New Roman" w:cs="Times New Roman"/>
          <w:sz w:val="28"/>
          <w:szCs w:val="28"/>
        </w:rPr>
        <w:t>đại học số là một trong những trọng tâm của giai đoạn 2022 - 2025 để giải quyết vấn đề nhân lực số. Thủ tướng Chính phủ, Chủ tịch Ủy ban Quốc gia đã ký ban hành một số Chương trình liên quan:</w:t>
      </w:r>
    </w:p>
    <w:p w14:paraId="6CF81348" w14:textId="23C82936" w:rsidR="0038146E" w:rsidRDefault="00AB5D65" w:rsidP="007E1D9F">
      <w:pPr>
        <w:numPr>
          <w:ilvl w:val="0"/>
          <w:numId w:val="1"/>
        </w:numPr>
        <w:spacing w:before="120" w:after="12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 131/QĐ-TTg ngày 25/01/2022 của Thủ tướng Chính phủ về việc phê duyệt Đề án “Tăng cường ứng dụng công nghệ thông tin và chuyển đổi số trong giáo dục và đào tạo giai đoạn 2022-2025, định hướng đến năm 2030”, tại điểm b Khoản 1 Phần V có giao Bộ Giáo dục và Đào tạo chủ trì “Triển khai thí điểm mô hình giáo dục đại học số tại một số cơ sở giáo dục đại học”.</w:t>
      </w:r>
    </w:p>
    <w:p w14:paraId="0408B40F" w14:textId="77777777" w:rsidR="0038146E" w:rsidRDefault="00AB5D65" w:rsidP="007E1D9F">
      <w:pPr>
        <w:numPr>
          <w:ilvl w:val="0"/>
          <w:numId w:val="1"/>
        </w:numPr>
        <w:spacing w:before="120" w:after="12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 146/QĐ-TTg ngày 28/01/2022 của Thủ tướng Chính phủ về việc phê duyệt Đề án “Nâng cao nhận thức, phổ cập kỹ năng và phát triển nguồn nhân lực chuyển đổi số quốc gia đến năm 2025, định hướng đến năm 2030”, tại điểm b Khoản 2 Phần V của Quyết định có giao “Bộ Giáo dục và Đào tạo chủ trì, phối hợp với Bộ Thông tin và Truyền thông xây dựng và tổ chức triển khai thí điểm mô hình “Giáo dục đại học số”; xây dựng, ban hành Bộ chỉ số, tiêu chí đánh giá chuyển đổi số cơ sở giáo dục đại học”.</w:t>
      </w:r>
    </w:p>
    <w:p w14:paraId="5CF06383" w14:textId="77777777" w:rsidR="0038146E" w:rsidRPr="00543BF6" w:rsidRDefault="00AB5D65" w:rsidP="007E1D9F">
      <w:pPr>
        <w:numPr>
          <w:ilvl w:val="0"/>
          <w:numId w:val="1"/>
        </w:numPr>
        <w:spacing w:before="120" w:after="120"/>
        <w:ind w:left="0" w:firstLine="567"/>
        <w:jc w:val="both"/>
        <w:rPr>
          <w:rFonts w:ascii="Times New Roman" w:eastAsia="Times New Roman" w:hAnsi="Times New Roman" w:cs="Times New Roman"/>
          <w:spacing w:val="3"/>
          <w:sz w:val="28"/>
          <w:szCs w:val="28"/>
        </w:rPr>
      </w:pPr>
      <w:r>
        <w:rPr>
          <w:rFonts w:ascii="Times New Roman" w:eastAsia="Times New Roman" w:hAnsi="Times New Roman" w:cs="Times New Roman"/>
          <w:sz w:val="28"/>
          <w:szCs w:val="28"/>
        </w:rPr>
        <w:t xml:space="preserve">Kế hoạch số 27/QĐ-UBQGCĐS ngày 15/3/2022 của Ủy ban Quốc gia về chuyển đổi số giao Bộ Giáo dục và Đào tạo chủ trì chỉ đạo, Bộ Thông tin và </w:t>
      </w:r>
      <w:r w:rsidRPr="00543BF6">
        <w:rPr>
          <w:rFonts w:ascii="Times New Roman" w:eastAsia="Times New Roman" w:hAnsi="Times New Roman" w:cs="Times New Roman"/>
          <w:spacing w:val="3"/>
          <w:sz w:val="28"/>
          <w:szCs w:val="28"/>
        </w:rPr>
        <w:t xml:space="preserve">Truyền thông phối hợp thúc đẩy phát triển và sử dụng nền tảng đại học số và </w:t>
      </w:r>
      <w:r w:rsidRPr="00543BF6">
        <w:rPr>
          <w:rFonts w:ascii="Times New Roman" w:eastAsia="Times New Roman" w:hAnsi="Times New Roman" w:cs="Times New Roman"/>
          <w:spacing w:val="3"/>
          <w:sz w:val="28"/>
          <w:szCs w:val="28"/>
        </w:rPr>
        <w:lastRenderedPageBreak/>
        <w:t>xây dựng Đề án thí điểm triển khai 05 trường tham gia mô hình đại học số tại Việt Nam.</w:t>
      </w:r>
    </w:p>
    <w:p w14:paraId="0D267E0C" w14:textId="77777777" w:rsidR="0038146E" w:rsidRDefault="00AB5D65" w:rsidP="007E1D9F">
      <w:pPr>
        <w:numPr>
          <w:ilvl w:val="0"/>
          <w:numId w:val="1"/>
        </w:numPr>
        <w:spacing w:before="120" w:after="12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 số 411/QĐ-TTg ngày 31/3/2022 phê duyệt Chiến lược phát triển kinh tế số, xã hội số tới năm 2025, định hướng đến năm 2030 xác định điểm đột phá để phát triển nhân lực số là xây dựng các trường đại học số.</w:t>
      </w:r>
    </w:p>
    <w:p w14:paraId="18BE4397" w14:textId="77777777" w:rsidR="0038146E" w:rsidRDefault="00AB5D65" w:rsidP="00527F2F">
      <w:pPr>
        <w:spacing w:before="120" w:after="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Bộ Thông tin và Truyền thông kính đề xuất với Thủ tướng Chính phủ chỉ đạo một số nội dung:</w:t>
      </w:r>
    </w:p>
    <w:p w14:paraId="5633B84B" w14:textId="6366C5C2" w:rsidR="0038146E" w:rsidRDefault="00AB5D65" w:rsidP="000127C5">
      <w:pPr>
        <w:numPr>
          <w:ilvl w:val="0"/>
          <w:numId w:val="1"/>
        </w:numPr>
        <w:spacing w:before="120" w:after="12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Chỉ đạo Bộ Giáo dục và Đào tạo chủ trì, phối hợp với Bộ Thông tin và Truyền thông sớm xây dựng và trình Thủ tướng Chính phủ phê duyệt Đề án</w:t>
      </w:r>
      <w:r w:rsidR="00B1361E">
        <w:rPr>
          <w:rFonts w:ascii="Times New Roman" w:eastAsia="Times New Roman" w:hAnsi="Times New Roman" w:cs="Times New Roman"/>
          <w:sz w:val="28"/>
          <w:szCs w:val="28"/>
        </w:rPr>
        <w:t xml:space="preserve"> thí điểm mô hình giáo dục đại học số</w:t>
      </w:r>
      <w:r>
        <w:rPr>
          <w:rFonts w:ascii="Times New Roman" w:eastAsia="Times New Roman" w:hAnsi="Times New Roman" w:cs="Times New Roman"/>
          <w:sz w:val="28"/>
          <w:szCs w:val="28"/>
        </w:rPr>
        <w:t>. Trong đó, tập trung lựa chọn và thí điểm tại 05 trường đại học có thế mạnh đào tạo về các chuyên ngành công nghệ thông tin, điện tử, viễn thông, an toàn thông tin mạng. Trong Đề án thí điểm, cần tập trung tháo gỡ các khó khăn về cơ chế, chính sách</w:t>
      </w:r>
      <w:r w:rsidR="0010411B">
        <w:rPr>
          <w:rFonts w:ascii="Times New Roman" w:eastAsia="Times New Roman" w:hAnsi="Times New Roman" w:cs="Times New Roman"/>
          <w:sz w:val="28"/>
          <w:szCs w:val="28"/>
        </w:rPr>
        <w:t xml:space="preserve"> (đã </w:t>
      </w:r>
      <w:r w:rsidR="002C0AB1">
        <w:rPr>
          <w:rFonts w:ascii="Times New Roman" w:eastAsia="Times New Roman" w:hAnsi="Times New Roman" w:cs="Times New Roman"/>
          <w:sz w:val="28"/>
          <w:szCs w:val="28"/>
        </w:rPr>
        <w:t>được đưa vào</w:t>
      </w:r>
      <w:r w:rsidR="00D5445F">
        <w:rPr>
          <w:rFonts w:ascii="Times New Roman" w:eastAsia="Times New Roman" w:hAnsi="Times New Roman" w:cs="Times New Roman"/>
          <w:sz w:val="28"/>
          <w:szCs w:val="28"/>
        </w:rPr>
        <w:t xml:space="preserve"> nhiệm vụ </w:t>
      </w:r>
      <w:r w:rsidR="00FB7696">
        <w:rPr>
          <w:rFonts w:ascii="Times New Roman" w:eastAsia="Times New Roman" w:hAnsi="Times New Roman" w:cs="Times New Roman"/>
          <w:sz w:val="28"/>
          <w:szCs w:val="28"/>
        </w:rPr>
        <w:t>kèm theo Chiến lược phát triển kinh tế số, xã hội số đến năm 2025, định hướng đến năm 2030)</w:t>
      </w:r>
      <w:r w:rsidR="002C0A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thông qua một cơ chế thử nghiệm</w:t>
      </w:r>
      <w:r w:rsidR="00512908">
        <w:rPr>
          <w:rFonts w:ascii="Times New Roman" w:eastAsia="Times New Roman" w:hAnsi="Times New Roman" w:cs="Times New Roman"/>
          <w:sz w:val="28"/>
          <w:szCs w:val="28"/>
        </w:rPr>
        <w:t xml:space="preserve"> có kiểm soát</w:t>
      </w:r>
      <w:r>
        <w:rPr>
          <w:rFonts w:ascii="Times New Roman" w:eastAsia="Times New Roman" w:hAnsi="Times New Roman" w:cs="Times New Roman"/>
          <w:sz w:val="28"/>
          <w:szCs w:val="28"/>
        </w:rPr>
        <w:t xml:space="preserve"> (sandbox)</w:t>
      </w:r>
      <w:r w:rsidR="007A79F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5B2B98F7" w14:textId="2B98091E" w:rsidR="00900091" w:rsidRDefault="00900091" w:rsidP="000127C5">
      <w:pPr>
        <w:numPr>
          <w:ilvl w:val="0"/>
          <w:numId w:val="1"/>
        </w:numPr>
        <w:spacing w:before="120" w:after="12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Chỉ đạo Bộ Giáo dục và Đào tạo</w:t>
      </w:r>
      <w:r w:rsidR="00BD2727">
        <w:rPr>
          <w:rFonts w:ascii="Times New Roman" w:eastAsia="Times New Roman" w:hAnsi="Times New Roman" w:cs="Times New Roman"/>
          <w:sz w:val="28"/>
          <w:szCs w:val="28"/>
        </w:rPr>
        <w:t xml:space="preserve"> giao </w:t>
      </w:r>
      <w:r w:rsidR="000F74DA">
        <w:rPr>
          <w:rFonts w:ascii="Times New Roman" w:eastAsia="Times New Roman" w:hAnsi="Times New Roman" w:cs="Times New Roman"/>
          <w:sz w:val="28"/>
          <w:szCs w:val="28"/>
        </w:rPr>
        <w:t xml:space="preserve">các trường đại học, </w:t>
      </w:r>
      <w:r w:rsidR="006141DD">
        <w:rPr>
          <w:rFonts w:ascii="Times New Roman" w:eastAsia="Times New Roman" w:hAnsi="Times New Roman" w:cs="Times New Roman"/>
          <w:sz w:val="28"/>
          <w:szCs w:val="28"/>
        </w:rPr>
        <w:t>các cơ sở đào tạo</w:t>
      </w:r>
      <w:r w:rsidR="00B45E9A">
        <w:rPr>
          <w:rFonts w:ascii="Times New Roman" w:eastAsia="Times New Roman" w:hAnsi="Times New Roman" w:cs="Times New Roman"/>
          <w:sz w:val="28"/>
          <w:szCs w:val="28"/>
        </w:rPr>
        <w:t xml:space="preserve"> chuyên ngành </w:t>
      </w:r>
      <w:r w:rsidR="0093103C">
        <w:rPr>
          <w:rFonts w:ascii="Times New Roman" w:eastAsia="Times New Roman" w:hAnsi="Times New Roman" w:cs="Times New Roman"/>
          <w:sz w:val="28"/>
          <w:szCs w:val="28"/>
        </w:rPr>
        <w:t>công nghệ thông tin</w:t>
      </w:r>
      <w:r w:rsidR="006141DD">
        <w:rPr>
          <w:rFonts w:ascii="Times New Roman" w:eastAsia="Times New Roman" w:hAnsi="Times New Roman" w:cs="Times New Roman"/>
          <w:sz w:val="28"/>
          <w:szCs w:val="28"/>
        </w:rPr>
        <w:t xml:space="preserve"> </w:t>
      </w:r>
      <w:r w:rsidR="00A72C43">
        <w:rPr>
          <w:rFonts w:ascii="Times New Roman" w:eastAsia="Times New Roman" w:hAnsi="Times New Roman" w:cs="Times New Roman"/>
          <w:sz w:val="28"/>
          <w:szCs w:val="28"/>
        </w:rPr>
        <w:t>nghiên cứu</w:t>
      </w:r>
      <w:r w:rsidR="00F1320A">
        <w:rPr>
          <w:rFonts w:ascii="Times New Roman" w:eastAsia="Times New Roman" w:hAnsi="Times New Roman" w:cs="Times New Roman"/>
          <w:sz w:val="28"/>
          <w:szCs w:val="28"/>
        </w:rPr>
        <w:t xml:space="preserve"> thành lập </w:t>
      </w:r>
      <w:r w:rsidR="006379B8">
        <w:rPr>
          <w:rFonts w:ascii="Times New Roman" w:eastAsia="Times New Roman" w:hAnsi="Times New Roman" w:cs="Times New Roman"/>
          <w:sz w:val="28"/>
          <w:szCs w:val="28"/>
        </w:rPr>
        <w:t>khoa</w:t>
      </w:r>
      <w:r w:rsidR="008B0AAB">
        <w:rPr>
          <w:rFonts w:ascii="Times New Roman" w:eastAsia="Times New Roman" w:hAnsi="Times New Roman" w:cs="Times New Roman"/>
          <w:sz w:val="28"/>
          <w:szCs w:val="28"/>
        </w:rPr>
        <w:t xml:space="preserve"> mới, chuyên ngành đào tạo </w:t>
      </w:r>
      <w:r w:rsidR="00972057">
        <w:rPr>
          <w:rFonts w:ascii="Times New Roman" w:eastAsia="Times New Roman" w:hAnsi="Times New Roman" w:cs="Times New Roman"/>
          <w:sz w:val="28"/>
          <w:szCs w:val="28"/>
        </w:rPr>
        <w:t>mới</w:t>
      </w:r>
      <w:r w:rsidR="00C65A91">
        <w:rPr>
          <w:rFonts w:ascii="Times New Roman" w:eastAsia="Times New Roman" w:hAnsi="Times New Roman" w:cs="Times New Roman"/>
          <w:sz w:val="28"/>
          <w:szCs w:val="28"/>
        </w:rPr>
        <w:t>, hoặc</w:t>
      </w:r>
      <w:r w:rsidR="001F36C2">
        <w:rPr>
          <w:rFonts w:ascii="Times New Roman" w:eastAsia="Times New Roman" w:hAnsi="Times New Roman" w:cs="Times New Roman"/>
          <w:sz w:val="28"/>
          <w:szCs w:val="28"/>
        </w:rPr>
        <w:t xml:space="preserve"> cập nhật,</w:t>
      </w:r>
      <w:r w:rsidR="00C65A91">
        <w:rPr>
          <w:rFonts w:ascii="Times New Roman" w:eastAsia="Times New Roman" w:hAnsi="Times New Roman" w:cs="Times New Roman"/>
          <w:sz w:val="28"/>
          <w:szCs w:val="28"/>
        </w:rPr>
        <w:t xml:space="preserve"> bổ sung vào </w:t>
      </w:r>
      <w:r w:rsidR="00816A73">
        <w:rPr>
          <w:rFonts w:ascii="Times New Roman" w:eastAsia="Times New Roman" w:hAnsi="Times New Roman" w:cs="Times New Roman"/>
          <w:sz w:val="28"/>
          <w:szCs w:val="28"/>
        </w:rPr>
        <w:t xml:space="preserve">chương trình đào tạo </w:t>
      </w:r>
      <w:r w:rsidR="00C27456">
        <w:rPr>
          <w:rFonts w:ascii="Times New Roman" w:eastAsia="Times New Roman" w:hAnsi="Times New Roman" w:cs="Times New Roman"/>
          <w:sz w:val="28"/>
          <w:szCs w:val="28"/>
        </w:rPr>
        <w:t xml:space="preserve">kiến </w:t>
      </w:r>
      <w:r w:rsidR="00712BF3">
        <w:rPr>
          <w:rFonts w:ascii="Times New Roman" w:eastAsia="Times New Roman" w:hAnsi="Times New Roman" w:cs="Times New Roman"/>
          <w:sz w:val="28"/>
          <w:szCs w:val="28"/>
        </w:rPr>
        <w:t>thức, kỹ năng</w:t>
      </w:r>
      <w:r w:rsidR="00F31D6B">
        <w:rPr>
          <w:rFonts w:ascii="Times New Roman" w:eastAsia="Times New Roman" w:hAnsi="Times New Roman" w:cs="Times New Roman"/>
          <w:sz w:val="28"/>
          <w:szCs w:val="28"/>
        </w:rPr>
        <w:t xml:space="preserve"> theo hàm lượng phù hợp </w:t>
      </w:r>
      <w:r w:rsidR="00E1019B">
        <w:rPr>
          <w:rFonts w:ascii="Times New Roman" w:eastAsia="Times New Roman" w:hAnsi="Times New Roman" w:cs="Times New Roman"/>
          <w:sz w:val="28"/>
          <w:szCs w:val="28"/>
        </w:rPr>
        <w:t xml:space="preserve">với yêu cầu </w:t>
      </w:r>
      <w:r w:rsidR="00D133F4">
        <w:rPr>
          <w:rFonts w:ascii="Times New Roman" w:eastAsia="Times New Roman" w:hAnsi="Times New Roman" w:cs="Times New Roman"/>
          <w:sz w:val="28"/>
          <w:szCs w:val="28"/>
        </w:rPr>
        <w:t>thực tiễn</w:t>
      </w:r>
      <w:r w:rsidR="009170AD">
        <w:rPr>
          <w:rFonts w:ascii="Times New Roman" w:eastAsia="Times New Roman" w:hAnsi="Times New Roman" w:cs="Times New Roman"/>
          <w:sz w:val="28"/>
          <w:szCs w:val="28"/>
        </w:rPr>
        <w:t xml:space="preserve"> công việc</w:t>
      </w:r>
      <w:r w:rsidR="00E77387">
        <w:rPr>
          <w:rFonts w:ascii="Times New Roman" w:eastAsia="Times New Roman" w:hAnsi="Times New Roman" w:cs="Times New Roman"/>
          <w:sz w:val="28"/>
          <w:szCs w:val="28"/>
        </w:rPr>
        <w:t xml:space="preserve"> và xu thế phát triển của công nghệ</w:t>
      </w:r>
      <w:r w:rsidR="00D133F4">
        <w:rPr>
          <w:rFonts w:ascii="Times New Roman" w:eastAsia="Times New Roman" w:hAnsi="Times New Roman" w:cs="Times New Roman"/>
          <w:sz w:val="28"/>
          <w:szCs w:val="28"/>
        </w:rPr>
        <w:t xml:space="preserve">. </w:t>
      </w:r>
      <w:r w:rsidR="00D96781">
        <w:rPr>
          <w:rFonts w:ascii="Times New Roman" w:eastAsia="Times New Roman" w:hAnsi="Times New Roman" w:cs="Times New Roman"/>
          <w:sz w:val="28"/>
          <w:szCs w:val="28"/>
        </w:rPr>
        <w:t>Cần</w:t>
      </w:r>
      <w:r w:rsidR="00F00613">
        <w:rPr>
          <w:rFonts w:ascii="Times New Roman" w:eastAsia="Times New Roman" w:hAnsi="Times New Roman" w:cs="Times New Roman"/>
          <w:sz w:val="28"/>
          <w:szCs w:val="28"/>
        </w:rPr>
        <w:t xml:space="preserve"> coi kết quả </w:t>
      </w:r>
      <w:r w:rsidR="00F071B2">
        <w:rPr>
          <w:rFonts w:ascii="Times New Roman" w:eastAsia="Times New Roman" w:hAnsi="Times New Roman" w:cs="Times New Roman"/>
          <w:sz w:val="28"/>
          <w:szCs w:val="28"/>
        </w:rPr>
        <w:t xml:space="preserve">tuyển dụng </w:t>
      </w:r>
      <w:r w:rsidR="001B0473">
        <w:rPr>
          <w:rFonts w:ascii="Times New Roman" w:eastAsia="Times New Roman" w:hAnsi="Times New Roman" w:cs="Times New Roman"/>
          <w:sz w:val="28"/>
          <w:szCs w:val="28"/>
        </w:rPr>
        <w:t xml:space="preserve">sau tốt nghiệp là </w:t>
      </w:r>
      <w:r w:rsidR="005D7D98">
        <w:rPr>
          <w:rFonts w:ascii="Times New Roman" w:eastAsia="Times New Roman" w:hAnsi="Times New Roman" w:cs="Times New Roman"/>
          <w:sz w:val="28"/>
          <w:szCs w:val="28"/>
        </w:rPr>
        <w:t xml:space="preserve">chỉ tiêu quan trọng nhất của giáo dục </w:t>
      </w:r>
      <w:r w:rsidR="009170AD">
        <w:rPr>
          <w:rFonts w:ascii="Times New Roman" w:eastAsia="Times New Roman" w:hAnsi="Times New Roman" w:cs="Times New Roman"/>
          <w:sz w:val="28"/>
          <w:szCs w:val="28"/>
        </w:rPr>
        <w:t>đại học</w:t>
      </w:r>
      <w:r w:rsidR="0096102E">
        <w:rPr>
          <w:rFonts w:ascii="Times New Roman" w:eastAsia="Times New Roman" w:hAnsi="Times New Roman" w:cs="Times New Roman"/>
          <w:sz w:val="28"/>
          <w:szCs w:val="28"/>
        </w:rPr>
        <w:t xml:space="preserve">, và </w:t>
      </w:r>
      <w:r w:rsidR="00B3000E">
        <w:rPr>
          <w:rFonts w:ascii="Times New Roman" w:eastAsia="Times New Roman" w:hAnsi="Times New Roman" w:cs="Times New Roman"/>
          <w:sz w:val="28"/>
          <w:szCs w:val="28"/>
        </w:rPr>
        <w:t>vì</w:t>
      </w:r>
      <w:r w:rsidR="0096102E">
        <w:rPr>
          <w:rFonts w:ascii="Times New Roman" w:eastAsia="Times New Roman" w:hAnsi="Times New Roman" w:cs="Times New Roman"/>
          <w:sz w:val="28"/>
          <w:szCs w:val="28"/>
        </w:rPr>
        <w:t xml:space="preserve"> vậy, </w:t>
      </w:r>
      <w:r w:rsidR="006878F0">
        <w:rPr>
          <w:rFonts w:ascii="Times New Roman" w:eastAsia="Times New Roman" w:hAnsi="Times New Roman" w:cs="Times New Roman"/>
          <w:sz w:val="28"/>
          <w:szCs w:val="28"/>
        </w:rPr>
        <w:t xml:space="preserve">cần </w:t>
      </w:r>
      <w:r w:rsidR="00817188">
        <w:rPr>
          <w:rFonts w:ascii="Times New Roman" w:eastAsia="Times New Roman" w:hAnsi="Times New Roman" w:cs="Times New Roman"/>
          <w:sz w:val="28"/>
          <w:szCs w:val="28"/>
        </w:rPr>
        <w:t>có sự tham gia của</w:t>
      </w:r>
      <w:r w:rsidR="00FE2656">
        <w:rPr>
          <w:rFonts w:ascii="Times New Roman" w:eastAsia="Times New Roman" w:hAnsi="Times New Roman" w:cs="Times New Roman"/>
          <w:sz w:val="28"/>
          <w:szCs w:val="28"/>
        </w:rPr>
        <w:t xml:space="preserve"> các doanh nghiệp công nghệ số</w:t>
      </w:r>
      <w:r w:rsidR="00F00613">
        <w:rPr>
          <w:rFonts w:ascii="Times New Roman" w:eastAsia="Times New Roman" w:hAnsi="Times New Roman" w:cs="Times New Roman"/>
          <w:sz w:val="28"/>
          <w:szCs w:val="28"/>
        </w:rPr>
        <w:t xml:space="preserve"> </w:t>
      </w:r>
      <w:r w:rsidR="00FE2656">
        <w:rPr>
          <w:rFonts w:ascii="Times New Roman" w:eastAsia="Times New Roman" w:hAnsi="Times New Roman" w:cs="Times New Roman"/>
          <w:sz w:val="28"/>
          <w:szCs w:val="28"/>
        </w:rPr>
        <w:t>ngay từ</w:t>
      </w:r>
      <w:r w:rsidR="00320069">
        <w:rPr>
          <w:rFonts w:ascii="Times New Roman" w:eastAsia="Times New Roman" w:hAnsi="Times New Roman" w:cs="Times New Roman"/>
          <w:sz w:val="28"/>
          <w:szCs w:val="28"/>
        </w:rPr>
        <w:t xml:space="preserve"> khi</w:t>
      </w:r>
      <w:r w:rsidR="00FE2656">
        <w:rPr>
          <w:rFonts w:ascii="Times New Roman" w:eastAsia="Times New Roman" w:hAnsi="Times New Roman" w:cs="Times New Roman"/>
          <w:sz w:val="28"/>
          <w:szCs w:val="28"/>
        </w:rPr>
        <w:t xml:space="preserve"> </w:t>
      </w:r>
      <w:r w:rsidR="009E0354">
        <w:rPr>
          <w:rFonts w:ascii="Times New Roman" w:eastAsia="Times New Roman" w:hAnsi="Times New Roman" w:cs="Times New Roman"/>
          <w:sz w:val="28"/>
          <w:szCs w:val="28"/>
        </w:rPr>
        <w:t>xây dựng chương trình</w:t>
      </w:r>
      <w:r w:rsidR="004D1836">
        <w:rPr>
          <w:rFonts w:ascii="Times New Roman" w:eastAsia="Times New Roman" w:hAnsi="Times New Roman" w:cs="Times New Roman"/>
          <w:sz w:val="28"/>
          <w:szCs w:val="28"/>
        </w:rPr>
        <w:t>, giảng dạy</w:t>
      </w:r>
      <w:r w:rsidR="00423F31">
        <w:rPr>
          <w:rFonts w:ascii="Times New Roman" w:eastAsia="Times New Roman" w:hAnsi="Times New Roman" w:cs="Times New Roman"/>
          <w:sz w:val="28"/>
          <w:szCs w:val="28"/>
        </w:rPr>
        <w:t xml:space="preserve"> đến thi cử, sát hạch và tuyển dụng.</w:t>
      </w:r>
      <w:r w:rsidR="00D96781">
        <w:rPr>
          <w:rFonts w:ascii="Times New Roman" w:eastAsia="Times New Roman" w:hAnsi="Times New Roman" w:cs="Times New Roman"/>
          <w:sz w:val="28"/>
          <w:szCs w:val="28"/>
        </w:rPr>
        <w:t xml:space="preserve"> </w:t>
      </w:r>
    </w:p>
    <w:p w14:paraId="1931F72E" w14:textId="6843E4A0" w:rsidR="0038146E" w:rsidRDefault="00AB5D65" w:rsidP="000127C5">
      <w:pPr>
        <w:numPr>
          <w:ilvl w:val="0"/>
          <w:numId w:val="1"/>
        </w:numPr>
        <w:spacing w:before="120" w:after="120"/>
        <w:ind w:left="0" w:firstLine="567"/>
        <w:jc w:val="both"/>
        <w:rPr>
          <w:rFonts w:ascii="Times New Roman" w:eastAsia="Times New Roman" w:hAnsi="Times New Roman" w:cs="Times New Roman"/>
          <w:i/>
          <w:color w:val="0563C1"/>
          <w:sz w:val="28"/>
          <w:szCs w:val="28"/>
        </w:rPr>
      </w:pPr>
      <w:r>
        <w:rPr>
          <w:rFonts w:ascii="Times New Roman" w:eastAsia="Times New Roman" w:hAnsi="Times New Roman" w:cs="Times New Roman"/>
          <w:sz w:val="28"/>
          <w:szCs w:val="28"/>
        </w:rPr>
        <w:t xml:space="preserve">Việc đào tạo nhân lực số yêu cầu có tầm nhìn, định hướng lâu dài, liên tục. Mục tiêu </w:t>
      </w:r>
      <w:r w:rsidR="005775C8">
        <w:rPr>
          <w:rFonts w:ascii="Times New Roman" w:eastAsia="Times New Roman" w:hAnsi="Times New Roman" w:cs="Times New Roman"/>
          <w:sz w:val="28"/>
          <w:szCs w:val="28"/>
        </w:rPr>
        <w:t xml:space="preserve">trong </w:t>
      </w:r>
      <w:r>
        <w:rPr>
          <w:rFonts w:ascii="Times New Roman" w:eastAsia="Times New Roman" w:hAnsi="Times New Roman" w:cs="Times New Roman"/>
          <w:sz w:val="28"/>
          <w:szCs w:val="28"/>
        </w:rPr>
        <w:t>ngắn hạn, các khóa huấn luyện, bồi dưỡng cán bộ chuyển đổi số là để có ngay nguồn nhân lực thực hiện chuyển đổi số tới tận cấp xã. Mục tiêu</w:t>
      </w:r>
      <w:r w:rsidR="00BB5E87">
        <w:rPr>
          <w:rFonts w:ascii="Times New Roman" w:eastAsia="Times New Roman" w:hAnsi="Times New Roman" w:cs="Times New Roman"/>
          <w:sz w:val="28"/>
          <w:szCs w:val="28"/>
        </w:rPr>
        <w:t xml:space="preserve"> trong</w:t>
      </w:r>
      <w:r>
        <w:rPr>
          <w:rFonts w:ascii="Times New Roman" w:eastAsia="Times New Roman" w:hAnsi="Times New Roman" w:cs="Times New Roman"/>
          <w:sz w:val="28"/>
          <w:szCs w:val="28"/>
        </w:rPr>
        <w:t xml:space="preserve"> trung hạn, triển khai thí điểm</w:t>
      </w:r>
      <w:r w:rsidR="00E368FC">
        <w:rPr>
          <w:rFonts w:ascii="Times New Roman" w:eastAsia="Times New Roman" w:hAnsi="Times New Roman" w:cs="Times New Roman"/>
          <w:sz w:val="28"/>
          <w:szCs w:val="28"/>
        </w:rPr>
        <w:t xml:space="preserve"> mô hình</w:t>
      </w:r>
      <w:r>
        <w:rPr>
          <w:rFonts w:ascii="Times New Roman" w:eastAsia="Times New Roman" w:hAnsi="Times New Roman" w:cs="Times New Roman"/>
          <w:sz w:val="28"/>
          <w:szCs w:val="28"/>
        </w:rPr>
        <w:t xml:space="preserve"> đại học số là bước chuẩn bị để đào tạo nguồn nhân lực số cho 05, 10 năm tới. Còn về mục tiêu dài hạn, cần triển khai ngay việc xây dựng và đưa chương trình đào tạo STEM/STEAM vào các cấp học phổ thông một cách phù hợp để phát triển các thế hệ công dân số mới một cách tự nhiên. Đào tạo </w:t>
      </w:r>
      <w:r w:rsidR="00EF07F1">
        <w:rPr>
          <w:rFonts w:ascii="Times New Roman" w:eastAsia="Times New Roman" w:hAnsi="Times New Roman" w:cs="Times New Roman"/>
          <w:sz w:val="28"/>
          <w:szCs w:val="28"/>
        </w:rPr>
        <w:t>nhân lực</w:t>
      </w:r>
      <w:r w:rsidR="008A2FA1">
        <w:rPr>
          <w:rFonts w:ascii="Times New Roman" w:eastAsia="Times New Roman" w:hAnsi="Times New Roman" w:cs="Times New Roman"/>
          <w:sz w:val="28"/>
          <w:szCs w:val="28"/>
        </w:rPr>
        <w:t xml:space="preserve"> số</w:t>
      </w:r>
      <w:r>
        <w:rPr>
          <w:rFonts w:ascii="Times New Roman" w:eastAsia="Times New Roman" w:hAnsi="Times New Roman" w:cs="Times New Roman"/>
          <w:sz w:val="28"/>
          <w:szCs w:val="28"/>
        </w:rPr>
        <w:t xml:space="preserve">, cũng như dạy học ngoại ngữ, sẽ hiệu quả hơn nếu được thực hiện ngay tại cấp học phổ thông.   </w:t>
      </w:r>
    </w:p>
    <w:p w14:paraId="2CE462B3" w14:textId="77777777" w:rsidR="0038146E" w:rsidRDefault="00AB5D65" w:rsidP="000127C5">
      <w:pPr>
        <w:spacing w:before="120" w:after="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Bộ Thông tin và Truyền thông kính báo cáo./.</w:t>
      </w:r>
      <w:r>
        <w:rPr>
          <w:rFonts w:ascii="Times New Roman" w:eastAsia="Times New Roman" w:hAnsi="Times New Roman" w:cs="Times New Roman"/>
          <w:sz w:val="28"/>
          <w:szCs w:val="28"/>
        </w:rPr>
        <w:tab/>
      </w:r>
    </w:p>
    <w:p w14:paraId="50AB2F57" w14:textId="77777777" w:rsidR="0038146E" w:rsidRDefault="00AB5D65">
      <w:pPr>
        <w:spacing w:before="120" w:after="120" w:line="264"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BỘ THÔNG TIN VÀ TRUYỀN THÔNG</w:t>
      </w:r>
    </w:p>
    <w:p w14:paraId="5243ECEE" w14:textId="77777777" w:rsidR="0038146E" w:rsidRDefault="0038146E"/>
    <w:sectPr w:rsidR="0038146E" w:rsidSect="002D3389">
      <w:headerReference w:type="default" r:id="rId7"/>
      <w:footerReference w:type="default" r:id="rId8"/>
      <w:pgSz w:w="11906" w:h="16838" w:code="9"/>
      <w:pgMar w:top="1134" w:right="1134" w:bottom="1134"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BE82E" w14:textId="77777777" w:rsidR="000B7D9B" w:rsidRDefault="000B7D9B">
      <w:pPr>
        <w:spacing w:line="240" w:lineRule="auto"/>
      </w:pPr>
      <w:r>
        <w:separator/>
      </w:r>
    </w:p>
  </w:endnote>
  <w:endnote w:type="continuationSeparator" w:id="0">
    <w:p w14:paraId="1321DB86" w14:textId="77777777" w:rsidR="000B7D9B" w:rsidRDefault="000B7D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484611"/>
      <w:docPartObj>
        <w:docPartGallery w:val="Page Numbers (Bottom of Page)"/>
        <w:docPartUnique/>
      </w:docPartObj>
    </w:sdtPr>
    <w:sdtEndPr>
      <w:rPr>
        <w:rFonts w:asciiTheme="majorHAnsi" w:hAnsiTheme="majorHAnsi" w:cstheme="majorHAnsi"/>
        <w:noProof/>
        <w:sz w:val="24"/>
        <w:szCs w:val="24"/>
      </w:rPr>
    </w:sdtEndPr>
    <w:sdtContent>
      <w:p w14:paraId="076F1D53" w14:textId="29C7282E" w:rsidR="004A150E" w:rsidRPr="004A150E" w:rsidRDefault="004A150E">
        <w:pPr>
          <w:pStyle w:val="Footer"/>
          <w:jc w:val="right"/>
          <w:rPr>
            <w:rFonts w:asciiTheme="majorHAnsi" w:hAnsiTheme="majorHAnsi" w:cstheme="majorHAnsi"/>
            <w:sz w:val="24"/>
            <w:szCs w:val="24"/>
          </w:rPr>
        </w:pPr>
        <w:r>
          <w:rPr>
            <w:rFonts w:ascii="Calibri" w:eastAsia="Calibri" w:hAnsi="Calibri" w:cs="Calibri"/>
            <w:color w:val="000000"/>
          </w:rPr>
          <w:t>Lưu hành nội bộ |</w:t>
        </w:r>
        <w:r w:rsidRPr="004A150E">
          <w:rPr>
            <w:rFonts w:asciiTheme="majorHAnsi" w:hAnsiTheme="majorHAnsi" w:cstheme="majorHAnsi"/>
            <w:sz w:val="24"/>
            <w:szCs w:val="24"/>
          </w:rPr>
          <w:fldChar w:fldCharType="begin"/>
        </w:r>
        <w:r w:rsidRPr="004A150E">
          <w:rPr>
            <w:rFonts w:asciiTheme="majorHAnsi" w:hAnsiTheme="majorHAnsi" w:cstheme="majorHAnsi"/>
            <w:sz w:val="24"/>
            <w:szCs w:val="24"/>
          </w:rPr>
          <w:instrText xml:space="preserve"> PAGE   \* MERGEFORMAT </w:instrText>
        </w:r>
        <w:r w:rsidRPr="004A150E">
          <w:rPr>
            <w:rFonts w:asciiTheme="majorHAnsi" w:hAnsiTheme="majorHAnsi" w:cstheme="majorHAnsi"/>
            <w:sz w:val="24"/>
            <w:szCs w:val="24"/>
          </w:rPr>
          <w:fldChar w:fldCharType="separate"/>
        </w:r>
        <w:r w:rsidR="00AA11E7">
          <w:rPr>
            <w:rFonts w:asciiTheme="majorHAnsi" w:hAnsiTheme="majorHAnsi" w:cstheme="majorHAnsi"/>
            <w:noProof/>
            <w:sz w:val="24"/>
            <w:szCs w:val="24"/>
          </w:rPr>
          <w:t>8</w:t>
        </w:r>
        <w:r w:rsidRPr="004A150E">
          <w:rPr>
            <w:rFonts w:asciiTheme="majorHAnsi" w:hAnsiTheme="majorHAnsi" w:cstheme="majorHAnsi"/>
            <w:noProof/>
            <w:sz w:val="24"/>
            <w:szCs w:val="24"/>
          </w:rPr>
          <w:fldChar w:fldCharType="end"/>
        </w:r>
      </w:p>
    </w:sdtContent>
  </w:sdt>
  <w:p w14:paraId="732AFEF6" w14:textId="77777777" w:rsidR="004A150E" w:rsidRDefault="004A1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B6CC5" w14:textId="77777777" w:rsidR="000B7D9B" w:rsidRDefault="000B7D9B">
      <w:pPr>
        <w:spacing w:line="240" w:lineRule="auto"/>
      </w:pPr>
      <w:r>
        <w:separator/>
      </w:r>
    </w:p>
  </w:footnote>
  <w:footnote w:type="continuationSeparator" w:id="0">
    <w:p w14:paraId="19AB68EF" w14:textId="77777777" w:rsidR="000B7D9B" w:rsidRDefault="000B7D9B">
      <w:pPr>
        <w:spacing w:line="240" w:lineRule="auto"/>
      </w:pPr>
      <w:r>
        <w:continuationSeparator/>
      </w:r>
    </w:p>
  </w:footnote>
  <w:footnote w:id="1">
    <w:p w14:paraId="6052BA55" w14:textId="07B1D535" w:rsidR="0038146E" w:rsidRPr="000E144A" w:rsidRDefault="00AB5D65">
      <w:pPr>
        <w:spacing w:line="240" w:lineRule="auto"/>
        <w:rPr>
          <w:rFonts w:ascii="Times New Roman" w:hAnsi="Times New Roman" w:cs="Times New Roman"/>
          <w:sz w:val="24"/>
          <w:szCs w:val="24"/>
        </w:rPr>
      </w:pPr>
      <w:r w:rsidRPr="000E144A">
        <w:rPr>
          <w:rFonts w:ascii="Times New Roman" w:hAnsi="Times New Roman" w:cs="Times New Roman"/>
          <w:sz w:val="24"/>
          <w:szCs w:val="24"/>
          <w:vertAlign w:val="superscript"/>
        </w:rPr>
        <w:footnoteRef/>
      </w:r>
      <w:r w:rsidRPr="000E144A">
        <w:rPr>
          <w:rFonts w:ascii="Times New Roman" w:hAnsi="Times New Roman" w:cs="Times New Roman"/>
          <w:sz w:val="24"/>
          <w:szCs w:val="24"/>
        </w:rPr>
        <w:t xml:space="preserve"> Kerala University of Digital Science, Innovation and Technology</w:t>
      </w:r>
      <w:r w:rsidR="007F3515">
        <w:rPr>
          <w:rFonts w:ascii="Times New Roman" w:hAnsi="Times New Roman" w:cs="Times New Roman"/>
          <w:sz w:val="24"/>
          <w:szCs w:val="24"/>
        </w:rPr>
        <w:t>.</w:t>
      </w:r>
    </w:p>
  </w:footnote>
  <w:footnote w:id="2">
    <w:p w14:paraId="60C336E1" w14:textId="4C4CF83E" w:rsidR="0038146E" w:rsidRDefault="00AB5D65">
      <w:pPr>
        <w:spacing w:line="240" w:lineRule="auto"/>
        <w:rPr>
          <w:sz w:val="20"/>
          <w:szCs w:val="20"/>
        </w:rPr>
      </w:pPr>
      <w:r w:rsidRPr="000E144A">
        <w:rPr>
          <w:rFonts w:ascii="Times New Roman" w:hAnsi="Times New Roman" w:cs="Times New Roman"/>
          <w:sz w:val="24"/>
          <w:szCs w:val="24"/>
          <w:vertAlign w:val="superscript"/>
        </w:rPr>
        <w:footnoteRef/>
      </w:r>
      <w:r w:rsidRPr="000E144A">
        <w:rPr>
          <w:rFonts w:ascii="Times New Roman" w:hAnsi="Times New Roman" w:cs="Times New Roman"/>
          <w:sz w:val="24"/>
          <w:szCs w:val="24"/>
        </w:rPr>
        <w:t xml:space="preserve"> Fintech Digital University</w:t>
      </w:r>
      <w:r w:rsidR="007F3515">
        <w:rPr>
          <w:rFonts w:ascii="Times New Roman" w:hAnsi="Times New Roman" w:cs="Times New Roman"/>
          <w:sz w:val="24"/>
          <w:szCs w:val="24"/>
        </w:rPr>
        <w:t>.</w:t>
      </w:r>
    </w:p>
  </w:footnote>
  <w:footnote w:id="3">
    <w:p w14:paraId="3C1D3413" w14:textId="77777777" w:rsidR="0038146E" w:rsidRPr="008A56B8" w:rsidRDefault="00AB5D65">
      <w:pPr>
        <w:spacing w:line="240" w:lineRule="auto"/>
        <w:rPr>
          <w:rFonts w:ascii="Times New Roman" w:hAnsi="Times New Roman" w:cs="Times New Roman"/>
          <w:sz w:val="24"/>
          <w:szCs w:val="24"/>
        </w:rPr>
      </w:pPr>
      <w:r w:rsidRPr="008A56B8">
        <w:rPr>
          <w:rFonts w:ascii="Times New Roman" w:hAnsi="Times New Roman" w:cs="Times New Roman"/>
          <w:sz w:val="24"/>
          <w:szCs w:val="24"/>
          <w:vertAlign w:val="superscript"/>
        </w:rPr>
        <w:footnoteRef/>
      </w:r>
      <w:r w:rsidRPr="008A56B8">
        <w:rPr>
          <w:rFonts w:ascii="Times New Roman" w:hAnsi="Times New Roman" w:cs="Times New Roman"/>
          <w:sz w:val="24"/>
          <w:szCs w:val="24"/>
        </w:rPr>
        <w:t xml:space="preserve"> Chính phủ Ấn Độ đã tuyên bố phân bổ ngân sách năm 2022 để xây dựng Đại học số thứ 3 này tại Ấn Độ.</w:t>
      </w:r>
    </w:p>
  </w:footnote>
  <w:footnote w:id="4">
    <w:p w14:paraId="47638AAE" w14:textId="77777777" w:rsidR="0038146E" w:rsidRDefault="00AB5D65">
      <w:pPr>
        <w:spacing w:line="240" w:lineRule="auto"/>
        <w:rPr>
          <w:sz w:val="20"/>
          <w:szCs w:val="20"/>
        </w:rPr>
      </w:pPr>
      <w:r w:rsidRPr="008A56B8">
        <w:rPr>
          <w:rFonts w:ascii="Times New Roman" w:hAnsi="Times New Roman" w:cs="Times New Roman"/>
          <w:sz w:val="24"/>
          <w:szCs w:val="24"/>
          <w:vertAlign w:val="superscript"/>
        </w:rPr>
        <w:footnoteRef/>
      </w:r>
      <w:r w:rsidRPr="008A56B8">
        <w:rPr>
          <w:rFonts w:ascii="Times New Roman" w:hAnsi="Times New Roman" w:cs="Times New Roman"/>
          <w:sz w:val="24"/>
          <w:szCs w:val="24"/>
        </w:rPr>
        <w:t xml:space="preserve"> http://coursera.org/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382B0" w14:textId="41738157" w:rsidR="002D3389" w:rsidRDefault="002D3389">
    <w:pPr>
      <w:pStyle w:val="Header"/>
    </w:pPr>
    <w:r>
      <w:rPr>
        <w:noProof/>
        <w:lang w:val="vi-VN" w:eastAsia="vi-VN"/>
      </w:rPr>
      <w:drawing>
        <wp:anchor distT="0" distB="0" distL="114300" distR="114300" simplePos="0" relativeHeight="251659264" behindDoc="0" locked="0" layoutInCell="1" hidden="0" allowOverlap="1" wp14:anchorId="0735B715" wp14:editId="22CD6473">
          <wp:simplePos x="0" y="0"/>
          <wp:positionH relativeFrom="column">
            <wp:posOffset>2728570</wp:posOffset>
          </wp:positionH>
          <wp:positionV relativeFrom="paragraph">
            <wp:posOffset>-256032</wp:posOffset>
          </wp:positionV>
          <wp:extent cx="393065" cy="396875"/>
          <wp:effectExtent l="0" t="0" r="635" b="0"/>
          <wp:wrapNone/>
          <wp:docPr id="13"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l="27931" t="21586" r="28259" b="21201"/>
                  <a:stretch>
                    <a:fillRect/>
                  </a:stretch>
                </pic:blipFill>
                <pic:spPr>
                  <a:xfrm>
                    <a:off x="0" y="0"/>
                    <a:ext cx="393065" cy="3968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F224CE"/>
    <w:multiLevelType w:val="multilevel"/>
    <w:tmpl w:val="E85A757A"/>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6E"/>
    <w:rsid w:val="0000192F"/>
    <w:rsid w:val="000127C5"/>
    <w:rsid w:val="00015008"/>
    <w:rsid w:val="00017758"/>
    <w:rsid w:val="0002115B"/>
    <w:rsid w:val="00023B5A"/>
    <w:rsid w:val="0002794F"/>
    <w:rsid w:val="0003606F"/>
    <w:rsid w:val="000518A4"/>
    <w:rsid w:val="0005308E"/>
    <w:rsid w:val="00057F35"/>
    <w:rsid w:val="000603A6"/>
    <w:rsid w:val="00063714"/>
    <w:rsid w:val="00063874"/>
    <w:rsid w:val="0006547D"/>
    <w:rsid w:val="00065C63"/>
    <w:rsid w:val="00072EBD"/>
    <w:rsid w:val="00075695"/>
    <w:rsid w:val="00075FC5"/>
    <w:rsid w:val="00077FC6"/>
    <w:rsid w:val="0008657F"/>
    <w:rsid w:val="000A0F7A"/>
    <w:rsid w:val="000A28E0"/>
    <w:rsid w:val="000B1C73"/>
    <w:rsid w:val="000B6586"/>
    <w:rsid w:val="000B7D9B"/>
    <w:rsid w:val="000C6B77"/>
    <w:rsid w:val="000C70D2"/>
    <w:rsid w:val="000D618B"/>
    <w:rsid w:val="000D6DD5"/>
    <w:rsid w:val="000D7847"/>
    <w:rsid w:val="000E144A"/>
    <w:rsid w:val="000E1B94"/>
    <w:rsid w:val="000E1DC2"/>
    <w:rsid w:val="000F1032"/>
    <w:rsid w:val="000F3E51"/>
    <w:rsid w:val="000F500D"/>
    <w:rsid w:val="000F65B5"/>
    <w:rsid w:val="000F71FD"/>
    <w:rsid w:val="000F74DA"/>
    <w:rsid w:val="00100B56"/>
    <w:rsid w:val="0010102A"/>
    <w:rsid w:val="00101040"/>
    <w:rsid w:val="00102645"/>
    <w:rsid w:val="0010411B"/>
    <w:rsid w:val="00106026"/>
    <w:rsid w:val="001109D7"/>
    <w:rsid w:val="00120361"/>
    <w:rsid w:val="00122079"/>
    <w:rsid w:val="00122630"/>
    <w:rsid w:val="00127CDF"/>
    <w:rsid w:val="00130A6E"/>
    <w:rsid w:val="00130F23"/>
    <w:rsid w:val="001326EA"/>
    <w:rsid w:val="00140756"/>
    <w:rsid w:val="00147AA2"/>
    <w:rsid w:val="0015016A"/>
    <w:rsid w:val="001611A4"/>
    <w:rsid w:val="00173188"/>
    <w:rsid w:val="00175A15"/>
    <w:rsid w:val="001760DE"/>
    <w:rsid w:val="00176AA9"/>
    <w:rsid w:val="00177A83"/>
    <w:rsid w:val="00180A7A"/>
    <w:rsid w:val="001836BE"/>
    <w:rsid w:val="0018627D"/>
    <w:rsid w:val="00186DE5"/>
    <w:rsid w:val="001901CD"/>
    <w:rsid w:val="00197E49"/>
    <w:rsid w:val="001A0518"/>
    <w:rsid w:val="001A5BFA"/>
    <w:rsid w:val="001A730B"/>
    <w:rsid w:val="001A7797"/>
    <w:rsid w:val="001B0473"/>
    <w:rsid w:val="001C1290"/>
    <w:rsid w:val="001C1EBF"/>
    <w:rsid w:val="001C4DCE"/>
    <w:rsid w:val="001D0D14"/>
    <w:rsid w:val="001D12F0"/>
    <w:rsid w:val="001D6540"/>
    <w:rsid w:val="001D706C"/>
    <w:rsid w:val="001D792F"/>
    <w:rsid w:val="001E5EFA"/>
    <w:rsid w:val="001F36C2"/>
    <w:rsid w:val="0020778A"/>
    <w:rsid w:val="00215F28"/>
    <w:rsid w:val="00216114"/>
    <w:rsid w:val="00217B80"/>
    <w:rsid w:val="00221C3F"/>
    <w:rsid w:val="00221F1E"/>
    <w:rsid w:val="00224B25"/>
    <w:rsid w:val="00226F11"/>
    <w:rsid w:val="002344D5"/>
    <w:rsid w:val="00246E38"/>
    <w:rsid w:val="00255AEA"/>
    <w:rsid w:val="0026008A"/>
    <w:rsid w:val="00263E07"/>
    <w:rsid w:val="00264D8B"/>
    <w:rsid w:val="0026521F"/>
    <w:rsid w:val="00267A2B"/>
    <w:rsid w:val="00272363"/>
    <w:rsid w:val="00273777"/>
    <w:rsid w:val="00274CA7"/>
    <w:rsid w:val="00293C18"/>
    <w:rsid w:val="002A2E78"/>
    <w:rsid w:val="002B07FB"/>
    <w:rsid w:val="002B2061"/>
    <w:rsid w:val="002B4A26"/>
    <w:rsid w:val="002C0AB1"/>
    <w:rsid w:val="002C0DDA"/>
    <w:rsid w:val="002C2F67"/>
    <w:rsid w:val="002C44D5"/>
    <w:rsid w:val="002D0F76"/>
    <w:rsid w:val="002D17D8"/>
    <w:rsid w:val="002D3389"/>
    <w:rsid w:val="002E4142"/>
    <w:rsid w:val="002E6320"/>
    <w:rsid w:val="002E693D"/>
    <w:rsid w:val="0030783D"/>
    <w:rsid w:val="0031075E"/>
    <w:rsid w:val="00311C37"/>
    <w:rsid w:val="00316FBC"/>
    <w:rsid w:val="00320069"/>
    <w:rsid w:val="0032443B"/>
    <w:rsid w:val="00326D2E"/>
    <w:rsid w:val="00340AE4"/>
    <w:rsid w:val="00340B98"/>
    <w:rsid w:val="00342F22"/>
    <w:rsid w:val="003504E7"/>
    <w:rsid w:val="003506DE"/>
    <w:rsid w:val="0036356D"/>
    <w:rsid w:val="00363D68"/>
    <w:rsid w:val="00367FF3"/>
    <w:rsid w:val="00371B81"/>
    <w:rsid w:val="0037329B"/>
    <w:rsid w:val="00375156"/>
    <w:rsid w:val="003770BE"/>
    <w:rsid w:val="00377791"/>
    <w:rsid w:val="0038146E"/>
    <w:rsid w:val="00392918"/>
    <w:rsid w:val="00392B8D"/>
    <w:rsid w:val="003A71A0"/>
    <w:rsid w:val="003C0504"/>
    <w:rsid w:val="003C75CC"/>
    <w:rsid w:val="003D01F7"/>
    <w:rsid w:val="003D77D2"/>
    <w:rsid w:val="003E5DA4"/>
    <w:rsid w:val="003F166C"/>
    <w:rsid w:val="003F7BE8"/>
    <w:rsid w:val="00402FBD"/>
    <w:rsid w:val="00406183"/>
    <w:rsid w:val="00411AB5"/>
    <w:rsid w:val="00423F31"/>
    <w:rsid w:val="0042554F"/>
    <w:rsid w:val="00426B0C"/>
    <w:rsid w:val="00435E1F"/>
    <w:rsid w:val="00445552"/>
    <w:rsid w:val="00446C5E"/>
    <w:rsid w:val="00453CA5"/>
    <w:rsid w:val="00457939"/>
    <w:rsid w:val="0046036C"/>
    <w:rsid w:val="004606E7"/>
    <w:rsid w:val="00460AF0"/>
    <w:rsid w:val="004612E8"/>
    <w:rsid w:val="0048018A"/>
    <w:rsid w:val="004822AF"/>
    <w:rsid w:val="004833D8"/>
    <w:rsid w:val="004844F9"/>
    <w:rsid w:val="004A150E"/>
    <w:rsid w:val="004A4638"/>
    <w:rsid w:val="004A523E"/>
    <w:rsid w:val="004A56E8"/>
    <w:rsid w:val="004C18D3"/>
    <w:rsid w:val="004C25AD"/>
    <w:rsid w:val="004C2C6D"/>
    <w:rsid w:val="004C3DD8"/>
    <w:rsid w:val="004D1836"/>
    <w:rsid w:val="004E1A3B"/>
    <w:rsid w:val="004E4902"/>
    <w:rsid w:val="004E72E0"/>
    <w:rsid w:val="004F0DBA"/>
    <w:rsid w:val="004F0E7C"/>
    <w:rsid w:val="00511D53"/>
    <w:rsid w:val="00512908"/>
    <w:rsid w:val="0052060A"/>
    <w:rsid w:val="0052264A"/>
    <w:rsid w:val="00527F2F"/>
    <w:rsid w:val="00543BF6"/>
    <w:rsid w:val="0057132E"/>
    <w:rsid w:val="005775C8"/>
    <w:rsid w:val="0058537C"/>
    <w:rsid w:val="005A1136"/>
    <w:rsid w:val="005A1707"/>
    <w:rsid w:val="005A4D8F"/>
    <w:rsid w:val="005B507A"/>
    <w:rsid w:val="005B7615"/>
    <w:rsid w:val="005C41FA"/>
    <w:rsid w:val="005C4BB9"/>
    <w:rsid w:val="005D7D98"/>
    <w:rsid w:val="005E49D0"/>
    <w:rsid w:val="00606B9C"/>
    <w:rsid w:val="006141DD"/>
    <w:rsid w:val="00617194"/>
    <w:rsid w:val="0062670A"/>
    <w:rsid w:val="0062772B"/>
    <w:rsid w:val="006379B8"/>
    <w:rsid w:val="00652FFF"/>
    <w:rsid w:val="00654C9D"/>
    <w:rsid w:val="00654E02"/>
    <w:rsid w:val="00672F89"/>
    <w:rsid w:val="0067403F"/>
    <w:rsid w:val="006770C0"/>
    <w:rsid w:val="00680507"/>
    <w:rsid w:val="00682AE4"/>
    <w:rsid w:val="006878F0"/>
    <w:rsid w:val="00690D2E"/>
    <w:rsid w:val="00695311"/>
    <w:rsid w:val="006A1A2F"/>
    <w:rsid w:val="006A43DA"/>
    <w:rsid w:val="006A5E4D"/>
    <w:rsid w:val="006A7A73"/>
    <w:rsid w:val="006B0BA3"/>
    <w:rsid w:val="006B3C2D"/>
    <w:rsid w:val="006B43E2"/>
    <w:rsid w:val="006C1BE8"/>
    <w:rsid w:val="006C2E4F"/>
    <w:rsid w:val="006C5A95"/>
    <w:rsid w:val="006E0E7C"/>
    <w:rsid w:val="00701E83"/>
    <w:rsid w:val="0070387E"/>
    <w:rsid w:val="00706D76"/>
    <w:rsid w:val="00712BF3"/>
    <w:rsid w:val="00713CC0"/>
    <w:rsid w:val="00714DDE"/>
    <w:rsid w:val="00733660"/>
    <w:rsid w:val="00736C96"/>
    <w:rsid w:val="00737546"/>
    <w:rsid w:val="00740BF9"/>
    <w:rsid w:val="00740E28"/>
    <w:rsid w:val="00742EA4"/>
    <w:rsid w:val="00743759"/>
    <w:rsid w:val="00745154"/>
    <w:rsid w:val="0075261B"/>
    <w:rsid w:val="0075534C"/>
    <w:rsid w:val="007604E3"/>
    <w:rsid w:val="00762C65"/>
    <w:rsid w:val="00766BEF"/>
    <w:rsid w:val="0077103D"/>
    <w:rsid w:val="00771F21"/>
    <w:rsid w:val="00772FE9"/>
    <w:rsid w:val="00781CE4"/>
    <w:rsid w:val="0078426D"/>
    <w:rsid w:val="00787F36"/>
    <w:rsid w:val="00793310"/>
    <w:rsid w:val="007A5B99"/>
    <w:rsid w:val="007A7691"/>
    <w:rsid w:val="007A79FD"/>
    <w:rsid w:val="007B30E1"/>
    <w:rsid w:val="007B5307"/>
    <w:rsid w:val="007B6C1D"/>
    <w:rsid w:val="007C0B4A"/>
    <w:rsid w:val="007C3F91"/>
    <w:rsid w:val="007D1B10"/>
    <w:rsid w:val="007D54A4"/>
    <w:rsid w:val="007D54BB"/>
    <w:rsid w:val="007D7293"/>
    <w:rsid w:val="007E1D9F"/>
    <w:rsid w:val="007E3EE2"/>
    <w:rsid w:val="007F001F"/>
    <w:rsid w:val="007F2B12"/>
    <w:rsid w:val="007F3515"/>
    <w:rsid w:val="007F4829"/>
    <w:rsid w:val="007F4C83"/>
    <w:rsid w:val="00801F33"/>
    <w:rsid w:val="0080674C"/>
    <w:rsid w:val="0081251B"/>
    <w:rsid w:val="00812F31"/>
    <w:rsid w:val="00816A73"/>
    <w:rsid w:val="00817188"/>
    <w:rsid w:val="0081790D"/>
    <w:rsid w:val="00831B96"/>
    <w:rsid w:val="00832468"/>
    <w:rsid w:val="00835717"/>
    <w:rsid w:val="00850BAE"/>
    <w:rsid w:val="00852210"/>
    <w:rsid w:val="00852AC2"/>
    <w:rsid w:val="00866D16"/>
    <w:rsid w:val="00873400"/>
    <w:rsid w:val="00876936"/>
    <w:rsid w:val="00890BD9"/>
    <w:rsid w:val="008943E8"/>
    <w:rsid w:val="00894B80"/>
    <w:rsid w:val="008A1A75"/>
    <w:rsid w:val="008A29AD"/>
    <w:rsid w:val="008A2FA1"/>
    <w:rsid w:val="008A5451"/>
    <w:rsid w:val="008A56B8"/>
    <w:rsid w:val="008B0AAB"/>
    <w:rsid w:val="008C0DAA"/>
    <w:rsid w:val="008D1018"/>
    <w:rsid w:val="008D2FD5"/>
    <w:rsid w:val="008D6201"/>
    <w:rsid w:val="008D7F62"/>
    <w:rsid w:val="008E1790"/>
    <w:rsid w:val="008E3B2E"/>
    <w:rsid w:val="008E3BB7"/>
    <w:rsid w:val="00900091"/>
    <w:rsid w:val="00900F68"/>
    <w:rsid w:val="0091660D"/>
    <w:rsid w:val="009170AD"/>
    <w:rsid w:val="00917D7C"/>
    <w:rsid w:val="009220A2"/>
    <w:rsid w:val="0093103C"/>
    <w:rsid w:val="00934239"/>
    <w:rsid w:val="009344A9"/>
    <w:rsid w:val="0093562C"/>
    <w:rsid w:val="00942340"/>
    <w:rsid w:val="0095130F"/>
    <w:rsid w:val="00952116"/>
    <w:rsid w:val="00955543"/>
    <w:rsid w:val="0096102E"/>
    <w:rsid w:val="0096264A"/>
    <w:rsid w:val="00972057"/>
    <w:rsid w:val="0097338B"/>
    <w:rsid w:val="00974D6E"/>
    <w:rsid w:val="009875EF"/>
    <w:rsid w:val="00987875"/>
    <w:rsid w:val="00995828"/>
    <w:rsid w:val="009A27A6"/>
    <w:rsid w:val="009B0200"/>
    <w:rsid w:val="009B6903"/>
    <w:rsid w:val="009C3E52"/>
    <w:rsid w:val="009D053E"/>
    <w:rsid w:val="009D4B4C"/>
    <w:rsid w:val="009E0354"/>
    <w:rsid w:val="009E06B4"/>
    <w:rsid w:val="009E1846"/>
    <w:rsid w:val="009E1E90"/>
    <w:rsid w:val="009E31E7"/>
    <w:rsid w:val="009E4540"/>
    <w:rsid w:val="00A029F9"/>
    <w:rsid w:val="00A11BF1"/>
    <w:rsid w:val="00A2741A"/>
    <w:rsid w:val="00A27D8A"/>
    <w:rsid w:val="00A5189F"/>
    <w:rsid w:val="00A543AA"/>
    <w:rsid w:val="00A54EA4"/>
    <w:rsid w:val="00A56BDF"/>
    <w:rsid w:val="00A629F7"/>
    <w:rsid w:val="00A63E56"/>
    <w:rsid w:val="00A64C17"/>
    <w:rsid w:val="00A67679"/>
    <w:rsid w:val="00A67DDD"/>
    <w:rsid w:val="00A72C43"/>
    <w:rsid w:val="00A754E7"/>
    <w:rsid w:val="00A87010"/>
    <w:rsid w:val="00A96A7C"/>
    <w:rsid w:val="00AA0722"/>
    <w:rsid w:val="00AA11E7"/>
    <w:rsid w:val="00AA12C6"/>
    <w:rsid w:val="00AA1BF3"/>
    <w:rsid w:val="00AA34C7"/>
    <w:rsid w:val="00AA38F5"/>
    <w:rsid w:val="00AA6A7D"/>
    <w:rsid w:val="00AB1036"/>
    <w:rsid w:val="00AB5D65"/>
    <w:rsid w:val="00AC0228"/>
    <w:rsid w:val="00AC0301"/>
    <w:rsid w:val="00AC4004"/>
    <w:rsid w:val="00AC6103"/>
    <w:rsid w:val="00AE2308"/>
    <w:rsid w:val="00AE28C3"/>
    <w:rsid w:val="00AE3E51"/>
    <w:rsid w:val="00AE77A4"/>
    <w:rsid w:val="00AF2558"/>
    <w:rsid w:val="00AF7732"/>
    <w:rsid w:val="00B05FED"/>
    <w:rsid w:val="00B128A7"/>
    <w:rsid w:val="00B1361E"/>
    <w:rsid w:val="00B20445"/>
    <w:rsid w:val="00B22946"/>
    <w:rsid w:val="00B3000E"/>
    <w:rsid w:val="00B3170C"/>
    <w:rsid w:val="00B319B6"/>
    <w:rsid w:val="00B31FD1"/>
    <w:rsid w:val="00B371C6"/>
    <w:rsid w:val="00B44E80"/>
    <w:rsid w:val="00B45E9A"/>
    <w:rsid w:val="00B62C4C"/>
    <w:rsid w:val="00B66702"/>
    <w:rsid w:val="00B701EC"/>
    <w:rsid w:val="00B70ED5"/>
    <w:rsid w:val="00B75FB6"/>
    <w:rsid w:val="00B75FED"/>
    <w:rsid w:val="00B80E70"/>
    <w:rsid w:val="00B9634C"/>
    <w:rsid w:val="00B97113"/>
    <w:rsid w:val="00BA0487"/>
    <w:rsid w:val="00BB5E87"/>
    <w:rsid w:val="00BB63FB"/>
    <w:rsid w:val="00BC07D8"/>
    <w:rsid w:val="00BC103E"/>
    <w:rsid w:val="00BD1C8A"/>
    <w:rsid w:val="00BD2727"/>
    <w:rsid w:val="00BD707F"/>
    <w:rsid w:val="00BE1C82"/>
    <w:rsid w:val="00BF2191"/>
    <w:rsid w:val="00BF4D49"/>
    <w:rsid w:val="00BF6A30"/>
    <w:rsid w:val="00C00564"/>
    <w:rsid w:val="00C16D6C"/>
    <w:rsid w:val="00C27456"/>
    <w:rsid w:val="00C27505"/>
    <w:rsid w:val="00C36D41"/>
    <w:rsid w:val="00C4258A"/>
    <w:rsid w:val="00C43597"/>
    <w:rsid w:val="00C5011D"/>
    <w:rsid w:val="00C52103"/>
    <w:rsid w:val="00C5516D"/>
    <w:rsid w:val="00C5674E"/>
    <w:rsid w:val="00C63622"/>
    <w:rsid w:val="00C64DD0"/>
    <w:rsid w:val="00C65A91"/>
    <w:rsid w:val="00C83DCD"/>
    <w:rsid w:val="00C86F4B"/>
    <w:rsid w:val="00C87F41"/>
    <w:rsid w:val="00C934F4"/>
    <w:rsid w:val="00C93913"/>
    <w:rsid w:val="00C95E07"/>
    <w:rsid w:val="00CA0760"/>
    <w:rsid w:val="00CB3B8E"/>
    <w:rsid w:val="00CB6D0B"/>
    <w:rsid w:val="00CB7EF1"/>
    <w:rsid w:val="00CC053B"/>
    <w:rsid w:val="00CC10C5"/>
    <w:rsid w:val="00CC5F84"/>
    <w:rsid w:val="00CD03AB"/>
    <w:rsid w:val="00CD431C"/>
    <w:rsid w:val="00CD773C"/>
    <w:rsid w:val="00CD7BBF"/>
    <w:rsid w:val="00CE621D"/>
    <w:rsid w:val="00CF0B27"/>
    <w:rsid w:val="00CF7407"/>
    <w:rsid w:val="00D076B1"/>
    <w:rsid w:val="00D133F4"/>
    <w:rsid w:val="00D153B9"/>
    <w:rsid w:val="00D245E4"/>
    <w:rsid w:val="00D35D2D"/>
    <w:rsid w:val="00D4208E"/>
    <w:rsid w:val="00D5445F"/>
    <w:rsid w:val="00D61C5F"/>
    <w:rsid w:val="00D65F43"/>
    <w:rsid w:val="00D70B5C"/>
    <w:rsid w:val="00D71CB5"/>
    <w:rsid w:val="00D82520"/>
    <w:rsid w:val="00D8545D"/>
    <w:rsid w:val="00D90993"/>
    <w:rsid w:val="00D95F66"/>
    <w:rsid w:val="00D96781"/>
    <w:rsid w:val="00DA1055"/>
    <w:rsid w:val="00DA6BAC"/>
    <w:rsid w:val="00DA76CD"/>
    <w:rsid w:val="00DB487A"/>
    <w:rsid w:val="00DC2AEF"/>
    <w:rsid w:val="00DC74A1"/>
    <w:rsid w:val="00DD2E8A"/>
    <w:rsid w:val="00DD6703"/>
    <w:rsid w:val="00DE0D02"/>
    <w:rsid w:val="00DE3512"/>
    <w:rsid w:val="00DF0322"/>
    <w:rsid w:val="00DF5A00"/>
    <w:rsid w:val="00DF5DB2"/>
    <w:rsid w:val="00E01E28"/>
    <w:rsid w:val="00E06B9C"/>
    <w:rsid w:val="00E1019B"/>
    <w:rsid w:val="00E135BB"/>
    <w:rsid w:val="00E14D6C"/>
    <w:rsid w:val="00E23440"/>
    <w:rsid w:val="00E27719"/>
    <w:rsid w:val="00E368FC"/>
    <w:rsid w:val="00E45EF9"/>
    <w:rsid w:val="00E50295"/>
    <w:rsid w:val="00E56CC8"/>
    <w:rsid w:val="00E663C4"/>
    <w:rsid w:val="00E66B51"/>
    <w:rsid w:val="00E70F0E"/>
    <w:rsid w:val="00E713BB"/>
    <w:rsid w:val="00E73766"/>
    <w:rsid w:val="00E77387"/>
    <w:rsid w:val="00E90ABC"/>
    <w:rsid w:val="00EA0F0B"/>
    <w:rsid w:val="00EA23F8"/>
    <w:rsid w:val="00EA44A8"/>
    <w:rsid w:val="00EA73F2"/>
    <w:rsid w:val="00EA7753"/>
    <w:rsid w:val="00EB378C"/>
    <w:rsid w:val="00EC5029"/>
    <w:rsid w:val="00ED5119"/>
    <w:rsid w:val="00ED6143"/>
    <w:rsid w:val="00EE42D8"/>
    <w:rsid w:val="00EE4F08"/>
    <w:rsid w:val="00EE6D0B"/>
    <w:rsid w:val="00EE78B5"/>
    <w:rsid w:val="00EF07F1"/>
    <w:rsid w:val="00EF2C78"/>
    <w:rsid w:val="00EF587E"/>
    <w:rsid w:val="00EF60D1"/>
    <w:rsid w:val="00F00613"/>
    <w:rsid w:val="00F01BCD"/>
    <w:rsid w:val="00F071B2"/>
    <w:rsid w:val="00F1239D"/>
    <w:rsid w:val="00F1320A"/>
    <w:rsid w:val="00F164C8"/>
    <w:rsid w:val="00F17FEF"/>
    <w:rsid w:val="00F25C63"/>
    <w:rsid w:val="00F272DF"/>
    <w:rsid w:val="00F3073B"/>
    <w:rsid w:val="00F31D6B"/>
    <w:rsid w:val="00F31FED"/>
    <w:rsid w:val="00F366BE"/>
    <w:rsid w:val="00F37D1C"/>
    <w:rsid w:val="00F413E2"/>
    <w:rsid w:val="00F42A42"/>
    <w:rsid w:val="00F64B2B"/>
    <w:rsid w:val="00F71471"/>
    <w:rsid w:val="00F72694"/>
    <w:rsid w:val="00F743CD"/>
    <w:rsid w:val="00F74637"/>
    <w:rsid w:val="00F76E3C"/>
    <w:rsid w:val="00F86756"/>
    <w:rsid w:val="00F90448"/>
    <w:rsid w:val="00FA02C2"/>
    <w:rsid w:val="00FA28B8"/>
    <w:rsid w:val="00FA72E9"/>
    <w:rsid w:val="00FA7E1B"/>
    <w:rsid w:val="00FB398E"/>
    <w:rsid w:val="00FB4F49"/>
    <w:rsid w:val="00FB7696"/>
    <w:rsid w:val="00FC3D99"/>
    <w:rsid w:val="00FC41E1"/>
    <w:rsid w:val="00FC766B"/>
    <w:rsid w:val="00FD632A"/>
    <w:rsid w:val="00FE0FE7"/>
    <w:rsid w:val="00FE16BE"/>
    <w:rsid w:val="00FE2656"/>
    <w:rsid w:val="00FE30BF"/>
    <w:rsid w:val="00FE534E"/>
    <w:rsid w:val="00FE7334"/>
    <w:rsid w:val="00FE7BDF"/>
    <w:rsid w:val="00FF2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F2CAB"/>
  <w15:docId w15:val="{CBFA5B18-6CCB-4AED-ABFF-2E5F310E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D3389"/>
    <w:pPr>
      <w:tabs>
        <w:tab w:val="center" w:pos="4513"/>
        <w:tab w:val="right" w:pos="9026"/>
      </w:tabs>
      <w:spacing w:line="240" w:lineRule="auto"/>
    </w:pPr>
  </w:style>
  <w:style w:type="character" w:customStyle="1" w:styleId="HeaderChar">
    <w:name w:val="Header Char"/>
    <w:basedOn w:val="DefaultParagraphFont"/>
    <w:link w:val="Header"/>
    <w:uiPriority w:val="99"/>
    <w:rsid w:val="002D3389"/>
  </w:style>
  <w:style w:type="paragraph" w:styleId="Footer">
    <w:name w:val="footer"/>
    <w:basedOn w:val="Normal"/>
    <w:link w:val="FooterChar"/>
    <w:uiPriority w:val="99"/>
    <w:unhideWhenUsed/>
    <w:rsid w:val="002D3389"/>
    <w:pPr>
      <w:tabs>
        <w:tab w:val="center" w:pos="4513"/>
        <w:tab w:val="right" w:pos="9026"/>
      </w:tabs>
      <w:spacing w:line="240" w:lineRule="auto"/>
    </w:pPr>
  </w:style>
  <w:style w:type="character" w:customStyle="1" w:styleId="FooterChar">
    <w:name w:val="Footer Char"/>
    <w:basedOn w:val="DefaultParagraphFont"/>
    <w:link w:val="Footer"/>
    <w:uiPriority w:val="99"/>
    <w:rsid w:val="002D3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8</Pages>
  <Words>2816</Words>
  <Characters>16054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 pro 7</dc:creator>
  <cp:lastModifiedBy>Admin</cp:lastModifiedBy>
  <cp:revision>12</cp:revision>
  <cp:lastPrinted>2022-05-19T08:05:00Z</cp:lastPrinted>
  <dcterms:created xsi:type="dcterms:W3CDTF">2022-05-22T09:44:00Z</dcterms:created>
  <dcterms:modified xsi:type="dcterms:W3CDTF">2022-05-22T15:35:00Z</dcterms:modified>
</cp:coreProperties>
</file>