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9"/>
        <w:tblW w:w="9229" w:type="dxa"/>
        <w:tblLook w:val="00A0"/>
      </w:tblPr>
      <w:tblGrid>
        <w:gridCol w:w="3559"/>
        <w:gridCol w:w="5670"/>
      </w:tblGrid>
      <w:tr w:rsidR="00081D39" w:rsidRPr="00DB65F4" w:rsidTr="00260F13">
        <w:trPr>
          <w:trHeight w:val="1295"/>
        </w:trPr>
        <w:tc>
          <w:tcPr>
            <w:tcW w:w="3559" w:type="dxa"/>
            <w:tcMar>
              <w:top w:w="15" w:type="dxa"/>
              <w:left w:w="15" w:type="dxa"/>
              <w:bottom w:w="15" w:type="dxa"/>
              <w:right w:w="15" w:type="dxa"/>
            </w:tcMar>
            <w:hideMark/>
          </w:tcPr>
          <w:p w:rsidR="00081D39" w:rsidRPr="00DB65F4" w:rsidRDefault="00081D39" w:rsidP="00260F13">
            <w:pPr>
              <w:jc w:val="center"/>
              <w:rPr>
                <w:sz w:val="26"/>
                <w:szCs w:val="28"/>
              </w:rPr>
            </w:pPr>
            <w:r>
              <w:rPr>
                <w:b/>
                <w:bCs/>
                <w:sz w:val="26"/>
                <w:szCs w:val="28"/>
              </w:rPr>
              <w:t xml:space="preserve">THỦ TƯỚNG </w:t>
            </w:r>
            <w:r w:rsidRPr="00D167FC">
              <w:rPr>
                <w:b/>
                <w:bCs/>
                <w:sz w:val="26"/>
                <w:szCs w:val="28"/>
              </w:rPr>
              <w:t>CHÍNH PHỦ</w:t>
            </w:r>
          </w:p>
          <w:p w:rsidR="00081D39" w:rsidRPr="00DB65F4" w:rsidRDefault="00081D39" w:rsidP="00260F13">
            <w:pPr>
              <w:jc w:val="center"/>
              <w:rPr>
                <w:sz w:val="26"/>
                <w:szCs w:val="28"/>
              </w:rPr>
            </w:pPr>
            <w:r w:rsidRPr="00DB65F4">
              <w:rPr>
                <w:sz w:val="26"/>
                <w:szCs w:val="28"/>
                <w:vertAlign w:val="superscript"/>
              </w:rPr>
              <w:t>________</w:t>
            </w:r>
          </w:p>
          <w:p w:rsidR="00081D39" w:rsidRPr="00D167FC" w:rsidRDefault="00081D39" w:rsidP="00260F13">
            <w:pPr>
              <w:keepNext/>
              <w:keepLines/>
              <w:jc w:val="center"/>
              <w:outlineLvl w:val="0"/>
              <w:rPr>
                <w:sz w:val="32"/>
                <w:szCs w:val="28"/>
              </w:rPr>
            </w:pPr>
          </w:p>
          <w:p w:rsidR="00081D39" w:rsidRPr="00DB65F4" w:rsidRDefault="00081D39" w:rsidP="00260F13">
            <w:pPr>
              <w:keepNext/>
              <w:keepLines/>
              <w:jc w:val="center"/>
              <w:outlineLvl w:val="0"/>
              <w:rPr>
                <w:sz w:val="28"/>
                <w:szCs w:val="28"/>
              </w:rPr>
            </w:pPr>
            <w:r w:rsidRPr="00D167FC">
              <w:rPr>
                <w:sz w:val="26"/>
                <w:szCs w:val="28"/>
              </w:rPr>
              <w:t xml:space="preserve">Số: </w:t>
            </w:r>
            <w:r>
              <w:rPr>
                <w:sz w:val="26"/>
                <w:szCs w:val="28"/>
              </w:rPr>
              <w:t xml:space="preserve">   </w:t>
            </w:r>
            <w:r w:rsidR="00F2553A">
              <w:rPr>
                <w:sz w:val="26"/>
                <w:szCs w:val="28"/>
              </w:rPr>
              <w:t xml:space="preserve">  </w:t>
            </w:r>
            <w:r>
              <w:rPr>
                <w:sz w:val="26"/>
                <w:szCs w:val="28"/>
              </w:rPr>
              <w:t xml:space="preserve">     </w:t>
            </w:r>
            <w:r w:rsidRPr="00D167FC">
              <w:rPr>
                <w:sz w:val="26"/>
                <w:szCs w:val="28"/>
              </w:rPr>
              <w:t>/</w:t>
            </w:r>
            <w:r>
              <w:rPr>
                <w:sz w:val="26"/>
                <w:szCs w:val="28"/>
              </w:rPr>
              <w:t>CĐ-TTg</w:t>
            </w:r>
          </w:p>
        </w:tc>
        <w:tc>
          <w:tcPr>
            <w:tcW w:w="5670" w:type="dxa"/>
            <w:tcMar>
              <w:top w:w="15" w:type="dxa"/>
              <w:left w:w="15" w:type="dxa"/>
              <w:bottom w:w="15" w:type="dxa"/>
              <w:right w:w="15" w:type="dxa"/>
            </w:tcMar>
            <w:hideMark/>
          </w:tcPr>
          <w:p w:rsidR="00081D39" w:rsidRPr="00DB65F4" w:rsidRDefault="00081D39" w:rsidP="00260F13">
            <w:pPr>
              <w:tabs>
                <w:tab w:val="left" w:pos="1440"/>
                <w:tab w:val="left" w:pos="2160"/>
                <w:tab w:val="left" w:pos="2880"/>
                <w:tab w:val="right" w:pos="7200"/>
              </w:tabs>
              <w:jc w:val="center"/>
              <w:rPr>
                <w:sz w:val="28"/>
                <w:szCs w:val="28"/>
              </w:rPr>
            </w:pPr>
            <w:r w:rsidRPr="00D167FC">
              <w:rPr>
                <w:b/>
                <w:bCs/>
                <w:sz w:val="26"/>
                <w:szCs w:val="28"/>
              </w:rPr>
              <w:t>CỘNG HÒA XÃ HỘI CHỦ NGHĨA VIỆT NAM</w:t>
            </w:r>
          </w:p>
          <w:p w:rsidR="00081D39" w:rsidRPr="00D167FC" w:rsidRDefault="00081D39" w:rsidP="00260F13">
            <w:pPr>
              <w:jc w:val="center"/>
              <w:rPr>
                <w:sz w:val="28"/>
                <w:szCs w:val="28"/>
                <w:lang w:val="en-GB" w:eastAsia="en-GB"/>
              </w:rPr>
            </w:pPr>
            <w:r w:rsidRPr="00D167FC">
              <w:rPr>
                <w:b/>
                <w:bCs/>
                <w:sz w:val="28"/>
                <w:szCs w:val="28"/>
              </w:rPr>
              <w:t>Độc lập - Tự do - Hạnh phúc</w:t>
            </w:r>
          </w:p>
          <w:p w:rsidR="00081D39" w:rsidRPr="00DB65F4" w:rsidRDefault="00081D39" w:rsidP="00260F13">
            <w:pPr>
              <w:jc w:val="center"/>
              <w:rPr>
                <w:sz w:val="28"/>
                <w:szCs w:val="28"/>
              </w:rPr>
            </w:pPr>
            <w:r w:rsidRPr="00DB65F4">
              <w:rPr>
                <w:sz w:val="28"/>
                <w:szCs w:val="28"/>
                <w:vertAlign w:val="superscript"/>
              </w:rPr>
              <w:t>________________________________________</w:t>
            </w:r>
          </w:p>
          <w:p w:rsidR="00081D39" w:rsidRPr="00DB65F4" w:rsidRDefault="00081D39" w:rsidP="001A2C9E">
            <w:pPr>
              <w:jc w:val="center"/>
              <w:rPr>
                <w:sz w:val="28"/>
                <w:szCs w:val="28"/>
              </w:rPr>
            </w:pPr>
            <w:r w:rsidRPr="00D167FC">
              <w:rPr>
                <w:i/>
                <w:iCs/>
                <w:sz w:val="28"/>
                <w:szCs w:val="28"/>
              </w:rPr>
              <w:t xml:space="preserve">Hà Nội, ngày </w:t>
            </w:r>
            <w:r>
              <w:rPr>
                <w:i/>
                <w:iCs/>
                <w:sz w:val="28"/>
                <w:szCs w:val="28"/>
              </w:rPr>
              <w:t xml:space="preserve">    </w:t>
            </w:r>
            <w:r w:rsidRPr="00D167FC">
              <w:rPr>
                <w:i/>
                <w:iCs/>
                <w:sz w:val="28"/>
                <w:szCs w:val="28"/>
              </w:rPr>
              <w:t xml:space="preserve"> tháng</w:t>
            </w:r>
            <w:r>
              <w:rPr>
                <w:i/>
                <w:iCs/>
                <w:sz w:val="28"/>
                <w:szCs w:val="28"/>
              </w:rPr>
              <w:t xml:space="preserve"> </w:t>
            </w:r>
            <w:r w:rsidR="001A2C9E">
              <w:rPr>
                <w:i/>
                <w:iCs/>
                <w:sz w:val="28"/>
                <w:szCs w:val="28"/>
              </w:rPr>
              <w:t>6</w:t>
            </w:r>
            <w:r>
              <w:rPr>
                <w:i/>
                <w:iCs/>
                <w:sz w:val="28"/>
                <w:szCs w:val="28"/>
              </w:rPr>
              <w:t xml:space="preserve"> </w:t>
            </w:r>
            <w:r w:rsidRPr="00D167FC">
              <w:rPr>
                <w:i/>
                <w:iCs/>
                <w:sz w:val="28"/>
                <w:szCs w:val="28"/>
              </w:rPr>
              <w:t>năm 2021</w:t>
            </w:r>
          </w:p>
        </w:tc>
      </w:tr>
    </w:tbl>
    <w:p w:rsidR="00081D39" w:rsidRPr="000D6EDC" w:rsidRDefault="00081D39" w:rsidP="00081D39">
      <w:pPr>
        <w:tabs>
          <w:tab w:val="left" w:pos="3750"/>
        </w:tabs>
        <w:spacing w:line="276" w:lineRule="auto"/>
        <w:ind w:firstLine="709"/>
        <w:jc w:val="both"/>
        <w:rPr>
          <w:sz w:val="12"/>
          <w:szCs w:val="28"/>
        </w:rPr>
      </w:pPr>
      <w:r w:rsidRPr="00DB65F4">
        <w:rPr>
          <w:sz w:val="28"/>
          <w:szCs w:val="28"/>
        </w:rPr>
        <w:tab/>
      </w:r>
    </w:p>
    <w:p w:rsidR="00081D39" w:rsidRPr="00DB65F4" w:rsidRDefault="00081D39" w:rsidP="00081D39">
      <w:pPr>
        <w:spacing w:line="276" w:lineRule="auto"/>
        <w:jc w:val="center"/>
        <w:rPr>
          <w:b/>
          <w:sz w:val="4"/>
          <w:szCs w:val="28"/>
        </w:rPr>
      </w:pPr>
    </w:p>
    <w:p w:rsidR="00081D39" w:rsidRDefault="00081D39" w:rsidP="00184F92">
      <w:pPr>
        <w:spacing w:before="120"/>
        <w:jc w:val="center"/>
        <w:rPr>
          <w:b/>
          <w:sz w:val="28"/>
          <w:szCs w:val="28"/>
        </w:rPr>
      </w:pPr>
      <w:r>
        <w:rPr>
          <w:b/>
          <w:sz w:val="28"/>
          <w:szCs w:val="28"/>
        </w:rPr>
        <w:t>CÔNG ĐIỆN</w:t>
      </w:r>
    </w:p>
    <w:p w:rsidR="00081D39" w:rsidRDefault="00081D39" w:rsidP="00081D39">
      <w:pPr>
        <w:jc w:val="center"/>
        <w:rPr>
          <w:b/>
          <w:sz w:val="28"/>
          <w:szCs w:val="28"/>
        </w:rPr>
      </w:pPr>
      <w:r>
        <w:rPr>
          <w:b/>
          <w:sz w:val="28"/>
          <w:szCs w:val="28"/>
        </w:rPr>
        <w:t xml:space="preserve">Về </w:t>
      </w:r>
      <w:r w:rsidR="00E36A8F">
        <w:rPr>
          <w:b/>
          <w:sz w:val="28"/>
          <w:szCs w:val="28"/>
        </w:rPr>
        <w:t xml:space="preserve">áp dụng biện pháp </w:t>
      </w:r>
      <w:r>
        <w:rPr>
          <w:b/>
          <w:sz w:val="28"/>
          <w:szCs w:val="28"/>
        </w:rPr>
        <w:t xml:space="preserve">phòng, chống dịch Covid-19 </w:t>
      </w:r>
    </w:p>
    <w:p w:rsidR="00081D39" w:rsidRDefault="00E36A8F" w:rsidP="00081D39">
      <w:pPr>
        <w:jc w:val="center"/>
        <w:rPr>
          <w:b/>
          <w:sz w:val="28"/>
          <w:szCs w:val="28"/>
        </w:rPr>
      </w:pPr>
      <w:r>
        <w:rPr>
          <w:b/>
          <w:sz w:val="28"/>
          <w:szCs w:val="28"/>
        </w:rPr>
        <w:t>và</w:t>
      </w:r>
      <w:r w:rsidR="00520974">
        <w:rPr>
          <w:b/>
          <w:sz w:val="28"/>
          <w:szCs w:val="28"/>
        </w:rPr>
        <w:t xml:space="preserve"> phát triển kinh tế thực hiện “</w:t>
      </w:r>
      <w:r w:rsidR="00081D39">
        <w:rPr>
          <w:b/>
          <w:sz w:val="28"/>
          <w:szCs w:val="28"/>
        </w:rPr>
        <w:t>mục tiêu kép</w:t>
      </w:r>
      <w:r w:rsidR="00520974">
        <w:rPr>
          <w:b/>
          <w:sz w:val="28"/>
          <w:szCs w:val="28"/>
        </w:rPr>
        <w:t>”</w:t>
      </w:r>
    </w:p>
    <w:p w:rsidR="00081D39" w:rsidRPr="003570EE" w:rsidRDefault="00081D39" w:rsidP="00081D39">
      <w:pPr>
        <w:jc w:val="center"/>
        <w:rPr>
          <w:b/>
          <w:sz w:val="28"/>
          <w:szCs w:val="28"/>
          <w:vertAlign w:val="superscript"/>
        </w:rPr>
      </w:pPr>
      <w:r>
        <w:rPr>
          <w:b/>
          <w:sz w:val="28"/>
          <w:szCs w:val="28"/>
          <w:vertAlign w:val="superscript"/>
        </w:rPr>
        <w:t>________</w:t>
      </w:r>
    </w:p>
    <w:p w:rsidR="00081D39" w:rsidRPr="00FA7112" w:rsidRDefault="00081D39" w:rsidP="00F2553A">
      <w:pPr>
        <w:spacing w:before="240"/>
        <w:rPr>
          <w:b/>
          <w:sz w:val="28"/>
          <w:szCs w:val="28"/>
        </w:rPr>
      </w:pPr>
      <w:r w:rsidRPr="003570EE">
        <w:rPr>
          <w:sz w:val="28"/>
          <w:szCs w:val="28"/>
        </w:rPr>
        <w:tab/>
      </w:r>
      <w:r w:rsidRPr="003570EE">
        <w:rPr>
          <w:sz w:val="28"/>
          <w:szCs w:val="28"/>
        </w:rPr>
        <w:tab/>
      </w:r>
      <w:r w:rsidRPr="003570EE">
        <w:rPr>
          <w:sz w:val="28"/>
          <w:szCs w:val="28"/>
        </w:rPr>
        <w:tab/>
      </w:r>
      <w:r w:rsidRPr="00FA7112">
        <w:rPr>
          <w:b/>
          <w:sz w:val="28"/>
          <w:szCs w:val="28"/>
        </w:rPr>
        <w:t>THỦ TƯỚNG CHÍNH PHỦ điện:</w:t>
      </w:r>
    </w:p>
    <w:p w:rsidR="00081D39" w:rsidRPr="002B47F9" w:rsidRDefault="00081D39" w:rsidP="00081D39">
      <w:pPr>
        <w:jc w:val="center"/>
        <w:rPr>
          <w:b/>
          <w:sz w:val="26"/>
          <w:szCs w:val="28"/>
        </w:rPr>
      </w:pPr>
    </w:p>
    <w:p w:rsidR="00081D39" w:rsidRDefault="00081D39" w:rsidP="00081D39">
      <w:pPr>
        <w:spacing w:line="360" w:lineRule="exact"/>
        <w:ind w:firstLine="720"/>
        <w:rPr>
          <w:sz w:val="28"/>
          <w:szCs w:val="28"/>
        </w:rPr>
      </w:pPr>
      <w:r w:rsidRPr="003570EE">
        <w:rPr>
          <w:sz w:val="28"/>
          <w:szCs w:val="28"/>
        </w:rPr>
        <w:t>-</w:t>
      </w:r>
      <w:r>
        <w:rPr>
          <w:sz w:val="28"/>
          <w:szCs w:val="28"/>
        </w:rPr>
        <w:t xml:space="preserve"> Chủ tịch</w:t>
      </w:r>
      <w:r w:rsidRPr="003570EE">
        <w:rPr>
          <w:sz w:val="28"/>
          <w:szCs w:val="28"/>
        </w:rPr>
        <w:t xml:space="preserve"> Ủy ban nhân dân các tỉnh, thành phố trực thuộ</w:t>
      </w:r>
      <w:r>
        <w:rPr>
          <w:sz w:val="28"/>
          <w:szCs w:val="28"/>
        </w:rPr>
        <w:t>c Trung ương;</w:t>
      </w:r>
    </w:p>
    <w:p w:rsidR="00081D39" w:rsidRPr="00ED6FC9" w:rsidRDefault="00081D39" w:rsidP="00081D39">
      <w:pPr>
        <w:spacing w:line="360" w:lineRule="exact"/>
        <w:ind w:firstLine="709"/>
        <w:rPr>
          <w:spacing w:val="-4"/>
          <w:sz w:val="28"/>
          <w:szCs w:val="28"/>
        </w:rPr>
      </w:pPr>
      <w:r w:rsidRPr="00ED6FC9">
        <w:rPr>
          <w:spacing w:val="-4"/>
          <w:sz w:val="28"/>
          <w:szCs w:val="28"/>
        </w:rPr>
        <w:t>- Các Bộ trưởng, Thủ trưởng cơ quan ngang Bộ, cơ quan thuộc Chính phủ</w:t>
      </w:r>
      <w:r>
        <w:rPr>
          <w:spacing w:val="-4"/>
          <w:sz w:val="28"/>
          <w:szCs w:val="28"/>
        </w:rPr>
        <w:t>.</w:t>
      </w:r>
    </w:p>
    <w:p w:rsidR="00435D26" w:rsidRPr="00435D26" w:rsidRDefault="00435D26" w:rsidP="009C7BC8">
      <w:pPr>
        <w:pStyle w:val="NormalWeb"/>
        <w:spacing w:before="120" w:beforeAutospacing="0" w:after="0" w:afterAutospacing="0"/>
        <w:ind w:firstLine="567"/>
        <w:jc w:val="both"/>
        <w:rPr>
          <w:spacing w:val="4"/>
          <w:sz w:val="28"/>
          <w:szCs w:val="28"/>
        </w:rPr>
      </w:pPr>
      <w:r w:rsidRPr="00435D26">
        <w:rPr>
          <w:spacing w:val="4"/>
          <w:sz w:val="28"/>
          <w:szCs w:val="28"/>
        </w:rPr>
        <w:tab/>
        <w:t xml:space="preserve">Một số địa phương áp dụng các biện pháp giãn cách xã hội để chống dịch Covid-19. Các địa phương khác cũng áp dụng các biện pháp kiểm soát người về từ vùng dịch. Tuy nhiên, một số </w:t>
      </w:r>
      <w:r>
        <w:rPr>
          <w:spacing w:val="4"/>
          <w:sz w:val="28"/>
          <w:szCs w:val="28"/>
        </w:rPr>
        <w:t xml:space="preserve">nơi </w:t>
      </w:r>
      <w:r w:rsidRPr="00435D26">
        <w:rPr>
          <w:spacing w:val="4"/>
          <w:sz w:val="28"/>
          <w:szCs w:val="28"/>
        </w:rPr>
        <w:t>đã áp dụng những biện pháp cứng nhắc, có mức cực đoan ảnh hưởng đến hoạt động sản xuất kinh doanh, gây nguy cơ làm gây đứt gãy chuỗi cung ứng, sản xuất quy mô lớn.</w:t>
      </w:r>
    </w:p>
    <w:p w:rsidR="00435D26" w:rsidRPr="00435D26" w:rsidRDefault="00435D26" w:rsidP="009C7BC8">
      <w:pPr>
        <w:pStyle w:val="NormalWeb"/>
        <w:spacing w:before="120" w:beforeAutospacing="0" w:after="0" w:afterAutospacing="0"/>
        <w:ind w:firstLine="567"/>
        <w:jc w:val="both"/>
        <w:rPr>
          <w:spacing w:val="4"/>
          <w:sz w:val="28"/>
          <w:szCs w:val="28"/>
        </w:rPr>
      </w:pPr>
      <w:r w:rsidRPr="00435D26">
        <w:rPr>
          <w:spacing w:val="4"/>
          <w:sz w:val="28"/>
          <w:szCs w:val="28"/>
        </w:rPr>
        <w:t>Thủ tướng Chính phủ yêu cầu:</w:t>
      </w:r>
    </w:p>
    <w:p w:rsidR="00435D26" w:rsidRPr="00435D26" w:rsidRDefault="00435D26" w:rsidP="009C7BC8">
      <w:pPr>
        <w:pStyle w:val="NormalWeb"/>
        <w:spacing w:before="120" w:beforeAutospacing="0" w:after="0" w:afterAutospacing="0"/>
        <w:ind w:firstLine="567"/>
        <w:jc w:val="both"/>
        <w:rPr>
          <w:spacing w:val="4"/>
          <w:sz w:val="28"/>
          <w:szCs w:val="28"/>
        </w:rPr>
      </w:pPr>
      <w:r w:rsidRPr="00435D26">
        <w:rPr>
          <w:spacing w:val="4"/>
          <w:sz w:val="28"/>
          <w:szCs w:val="28"/>
        </w:rPr>
        <w:t>1. Các Bộ trưởng, Thủ trưởng cơ quan ngang Bộ, cơ quan thuộc Chính phủ, Ủy ban nhân dân các tỉnh, thành phố trực thuộc Trung ương tiếp tục quán triệt, thực hiện có hiệu quả các chỉ đạo về phòng, chống dịch, thực hiện “mục tiêu kép” của Thường trực Ban Bí thư tại Điện ngày 27 tháng 4 năm 2021 và các chỉ đạo của Chính phủ, Thủ tướng Chính phủ, của Ban Chỉ đạo Quốc gia phòng, chống dịch Covid-19 và các hướng dẫn của Bộ Y tế.</w:t>
      </w:r>
    </w:p>
    <w:p w:rsidR="00435D26" w:rsidRPr="00435D26" w:rsidRDefault="00435D26" w:rsidP="009C7BC8">
      <w:pPr>
        <w:pStyle w:val="NormalWeb"/>
        <w:spacing w:before="120" w:beforeAutospacing="0" w:after="0" w:afterAutospacing="0"/>
        <w:ind w:firstLine="567"/>
        <w:jc w:val="both"/>
        <w:rPr>
          <w:spacing w:val="4"/>
          <w:sz w:val="28"/>
          <w:szCs w:val="28"/>
        </w:rPr>
      </w:pPr>
      <w:r w:rsidRPr="00435D26">
        <w:rPr>
          <w:spacing w:val="4"/>
          <w:sz w:val="28"/>
          <w:szCs w:val="28"/>
        </w:rPr>
        <w:t>2. Chủ tịch Ủy ban nhân dân tỉnh, thành phố trực thuộc Trung ương:</w:t>
      </w:r>
    </w:p>
    <w:p w:rsidR="00435D26" w:rsidRPr="00435D26" w:rsidRDefault="00435D26" w:rsidP="009C7BC8">
      <w:pPr>
        <w:pStyle w:val="NormalWeb"/>
        <w:spacing w:before="120" w:beforeAutospacing="0" w:after="0" w:afterAutospacing="0"/>
        <w:ind w:firstLine="567"/>
        <w:jc w:val="both"/>
        <w:rPr>
          <w:spacing w:val="4"/>
          <w:sz w:val="28"/>
          <w:szCs w:val="28"/>
        </w:rPr>
      </w:pPr>
      <w:r w:rsidRPr="00435D26">
        <w:rPr>
          <w:spacing w:val="4"/>
          <w:sz w:val="28"/>
          <w:szCs w:val="28"/>
        </w:rPr>
        <w:t>a) Trao đổi, thống nhất với các địa phương có liên quan để thống nhất áp dụng các biện pháp trong quản lý hoạt động vận tải (kể cả vận chuyển hành khách, công nhân, hàng hóa, nguyên liệu sản xuất...), bảo đảm kiểm soát nguồn lây bệnh nhưng không “ngăn sông cấm chợ”, không gây ách tắc hay ảnh hưởng tiêu cực đến hoạt động sản xuất kinh doanh; thực hiện việc cách ly y tế đúng đối tượng quy định đối với người đến từ vùng dịch.</w:t>
      </w:r>
    </w:p>
    <w:p w:rsidR="001F6DDF" w:rsidRPr="00960655" w:rsidRDefault="001F6DDF" w:rsidP="009C7BC8">
      <w:pPr>
        <w:pStyle w:val="NormalWeb"/>
        <w:spacing w:before="120" w:beforeAutospacing="0" w:after="0" w:afterAutospacing="0"/>
        <w:ind w:firstLine="567"/>
        <w:jc w:val="both"/>
        <w:rPr>
          <w:spacing w:val="4"/>
          <w:sz w:val="28"/>
          <w:szCs w:val="28"/>
        </w:rPr>
      </w:pPr>
      <w:r w:rsidRPr="00960655">
        <w:rPr>
          <w:spacing w:val="4"/>
          <w:sz w:val="28"/>
          <w:szCs w:val="28"/>
        </w:rPr>
        <w:t>b) Chỉ đạo thực hiện khai báo y tế bắt buộc đối với tất cả người tham gia vận tải hàng hóa</w:t>
      </w:r>
      <w:r w:rsidR="00960655" w:rsidRPr="00960655">
        <w:rPr>
          <w:spacing w:val="4"/>
          <w:sz w:val="28"/>
          <w:szCs w:val="28"/>
        </w:rPr>
        <w:t>,</w:t>
      </w:r>
      <w:r w:rsidRPr="00960655">
        <w:rPr>
          <w:spacing w:val="4"/>
          <w:sz w:val="28"/>
          <w:szCs w:val="28"/>
        </w:rPr>
        <w:t xml:space="preserve"> vận chuyển vật tư, trang thiết bị phục vụ phòng, chống dịch, sản xuất kinh doanh và người lao động trong các khu công nghiệp, nhà máy, xí nghiệp; xử phạt nghiêm các trường hợp không khai báo, khai báo không trung thực.</w:t>
      </w:r>
    </w:p>
    <w:p w:rsidR="00D46E78" w:rsidRDefault="002820D7" w:rsidP="009C7BC8">
      <w:pPr>
        <w:pStyle w:val="NormalWeb"/>
        <w:spacing w:before="120" w:beforeAutospacing="0" w:after="0" w:afterAutospacing="0"/>
        <w:ind w:firstLine="567"/>
        <w:jc w:val="both"/>
        <w:rPr>
          <w:sz w:val="28"/>
          <w:szCs w:val="28"/>
        </w:rPr>
      </w:pPr>
      <w:r>
        <w:rPr>
          <w:spacing w:val="4"/>
          <w:sz w:val="28"/>
          <w:szCs w:val="28"/>
        </w:rPr>
        <w:t>3</w:t>
      </w:r>
      <w:r w:rsidR="00753D28" w:rsidRPr="00435D26">
        <w:rPr>
          <w:spacing w:val="4"/>
          <w:sz w:val="28"/>
          <w:szCs w:val="28"/>
        </w:rPr>
        <w:t xml:space="preserve">. Bộ Giao thông vận </w:t>
      </w:r>
      <w:r w:rsidR="00753D28">
        <w:rPr>
          <w:sz w:val="28"/>
          <w:szCs w:val="28"/>
        </w:rPr>
        <w:t>tải</w:t>
      </w:r>
      <w:r w:rsidR="00753D28" w:rsidRPr="00EA4974">
        <w:rPr>
          <w:sz w:val="28"/>
          <w:szCs w:val="28"/>
        </w:rPr>
        <w:t xml:space="preserve"> </w:t>
      </w:r>
      <w:r w:rsidR="00D46E78">
        <w:rPr>
          <w:sz w:val="28"/>
          <w:szCs w:val="28"/>
        </w:rPr>
        <w:t xml:space="preserve">chủ trì, phối hợp với các Bộ: Y tế, Công an, Công Thương rà soát việc tổ chức hoạt động vận tải đi, đến nơi có dịch đáp ứng yêu cầu phòng, chống dịch và sản xuất kinh doanh; chấn chỉnh kịp thời </w:t>
      </w:r>
      <w:r w:rsidR="0015569F">
        <w:rPr>
          <w:sz w:val="28"/>
          <w:szCs w:val="28"/>
        </w:rPr>
        <w:t xml:space="preserve">việc </w:t>
      </w:r>
      <w:r w:rsidR="00291E75">
        <w:rPr>
          <w:sz w:val="28"/>
          <w:szCs w:val="28"/>
        </w:rPr>
        <w:t xml:space="preserve">áp dụng </w:t>
      </w:r>
      <w:r w:rsidR="00D46E78">
        <w:rPr>
          <w:sz w:val="28"/>
          <w:szCs w:val="28"/>
        </w:rPr>
        <w:lastRenderedPageBreak/>
        <w:t xml:space="preserve">các biện pháp </w:t>
      </w:r>
      <w:r w:rsidR="0015569F">
        <w:rPr>
          <w:sz w:val="28"/>
          <w:szCs w:val="28"/>
        </w:rPr>
        <w:t>quá mức cần thiết</w:t>
      </w:r>
      <w:r w:rsidR="00291E75">
        <w:rPr>
          <w:sz w:val="28"/>
          <w:szCs w:val="28"/>
        </w:rPr>
        <w:t xml:space="preserve"> gây ách tắc hoạt động vận tải và ảnh hưởng tiêu cực đến hoạt động sản xuất kinh doanh</w:t>
      </w:r>
      <w:r w:rsidR="00D46E78">
        <w:rPr>
          <w:sz w:val="28"/>
          <w:szCs w:val="28"/>
        </w:rPr>
        <w:t>.</w:t>
      </w:r>
    </w:p>
    <w:p w:rsidR="00520974" w:rsidRDefault="002820D7" w:rsidP="009C7BC8">
      <w:pPr>
        <w:pStyle w:val="NormalWeb"/>
        <w:spacing w:before="120" w:beforeAutospacing="0" w:after="0" w:afterAutospacing="0" w:line="360" w:lineRule="exact"/>
        <w:ind w:firstLine="567"/>
        <w:jc w:val="both"/>
        <w:rPr>
          <w:sz w:val="28"/>
          <w:szCs w:val="28"/>
        </w:rPr>
      </w:pPr>
      <w:r>
        <w:rPr>
          <w:sz w:val="28"/>
          <w:szCs w:val="28"/>
        </w:rPr>
        <w:t>4</w:t>
      </w:r>
      <w:r w:rsidR="0015569F">
        <w:rPr>
          <w:sz w:val="28"/>
          <w:szCs w:val="28"/>
        </w:rPr>
        <w:t xml:space="preserve">. </w:t>
      </w:r>
      <w:r w:rsidR="00520974">
        <w:rPr>
          <w:sz w:val="28"/>
          <w:szCs w:val="28"/>
        </w:rPr>
        <w:t xml:space="preserve">Bộ Công Thương chỉ đạo, hướng dẫn, bảo đảm </w:t>
      </w:r>
      <w:r w:rsidR="00184F92">
        <w:rPr>
          <w:sz w:val="28"/>
          <w:szCs w:val="28"/>
        </w:rPr>
        <w:t xml:space="preserve">điều kiện </w:t>
      </w:r>
      <w:r w:rsidR="00520974">
        <w:rPr>
          <w:sz w:val="28"/>
          <w:szCs w:val="28"/>
        </w:rPr>
        <w:t xml:space="preserve">thuận lợi </w:t>
      </w:r>
      <w:r w:rsidR="00184F92">
        <w:rPr>
          <w:sz w:val="28"/>
          <w:szCs w:val="28"/>
        </w:rPr>
        <w:t xml:space="preserve">cho </w:t>
      </w:r>
      <w:r w:rsidR="00520974">
        <w:rPr>
          <w:sz w:val="28"/>
          <w:szCs w:val="28"/>
        </w:rPr>
        <w:t>hoạt động giao thương, tiêu thụ, cung ứng hàng hóa giữa địa phương có dịch và các địa phương khác.</w:t>
      </w:r>
    </w:p>
    <w:p w:rsidR="00D46E78" w:rsidRPr="00F2553A" w:rsidRDefault="002820D7" w:rsidP="009C7BC8">
      <w:pPr>
        <w:pStyle w:val="NormalWeb"/>
        <w:spacing w:before="120" w:beforeAutospacing="0" w:after="0" w:afterAutospacing="0" w:line="360" w:lineRule="exact"/>
        <w:ind w:firstLine="567"/>
        <w:jc w:val="both"/>
        <w:rPr>
          <w:rStyle w:val="s1"/>
          <w:spacing w:val="-2"/>
          <w:sz w:val="28"/>
          <w:szCs w:val="28"/>
        </w:rPr>
      </w:pPr>
      <w:r>
        <w:rPr>
          <w:sz w:val="28"/>
          <w:szCs w:val="28"/>
        </w:rPr>
        <w:t>5</w:t>
      </w:r>
      <w:r w:rsidR="00520974">
        <w:rPr>
          <w:sz w:val="28"/>
          <w:szCs w:val="28"/>
        </w:rPr>
        <w:t xml:space="preserve">. </w:t>
      </w:r>
      <w:r w:rsidR="0015569F">
        <w:rPr>
          <w:sz w:val="28"/>
          <w:szCs w:val="28"/>
        </w:rPr>
        <w:t xml:space="preserve">Bộ Y tế chủ trì, rà soát, kiểm tra, đôn đốc, chấn chỉnh việc một số địa phương áp dụng biện pháp cách ly y tế không đúng quy định đối với người đến </w:t>
      </w:r>
      <w:r w:rsidR="0015569F" w:rsidRPr="00F2553A">
        <w:rPr>
          <w:rStyle w:val="s1"/>
          <w:spacing w:val="-2"/>
          <w:sz w:val="28"/>
          <w:szCs w:val="28"/>
        </w:rPr>
        <w:t>từ vùng đang có dịch.</w:t>
      </w:r>
      <w:r w:rsidR="00D46E78" w:rsidRPr="00F2553A">
        <w:rPr>
          <w:rStyle w:val="s1"/>
          <w:spacing w:val="-2"/>
          <w:sz w:val="28"/>
          <w:szCs w:val="28"/>
        </w:rPr>
        <w:t xml:space="preserve"> </w:t>
      </w:r>
    </w:p>
    <w:p w:rsidR="001F6DDF" w:rsidRPr="00184F92" w:rsidRDefault="002820D7" w:rsidP="009C7BC8">
      <w:pPr>
        <w:pStyle w:val="NormalWeb"/>
        <w:spacing w:before="120" w:beforeAutospacing="0" w:after="0" w:afterAutospacing="0" w:line="360" w:lineRule="exact"/>
        <w:ind w:firstLine="567"/>
        <w:jc w:val="both"/>
        <w:rPr>
          <w:rStyle w:val="s1"/>
          <w:spacing w:val="4"/>
        </w:rPr>
      </w:pPr>
      <w:r>
        <w:rPr>
          <w:rStyle w:val="s1"/>
          <w:spacing w:val="4"/>
          <w:sz w:val="28"/>
          <w:szCs w:val="28"/>
        </w:rPr>
        <w:t>6</w:t>
      </w:r>
      <w:r w:rsidR="001F6DDF" w:rsidRPr="00184F92">
        <w:rPr>
          <w:rStyle w:val="s1"/>
          <w:spacing w:val="4"/>
          <w:sz w:val="28"/>
          <w:szCs w:val="28"/>
        </w:rPr>
        <w:t>. Các Bộ, ngành theo chức năng, nhiệm vụ</w:t>
      </w:r>
      <w:r w:rsidR="00F2553A" w:rsidRPr="00184F92">
        <w:rPr>
          <w:rStyle w:val="s1"/>
          <w:spacing w:val="4"/>
          <w:sz w:val="28"/>
          <w:szCs w:val="28"/>
        </w:rPr>
        <w:t>,</w:t>
      </w:r>
      <w:r w:rsidR="001F6DDF" w:rsidRPr="00184F92">
        <w:rPr>
          <w:rStyle w:val="s1"/>
          <w:spacing w:val="4"/>
          <w:sz w:val="28"/>
          <w:szCs w:val="28"/>
        </w:rPr>
        <w:t xml:space="preserve"> quyền hạn kịp thời tháo gỡ khó khăn cho các địa phương, nhất là các địa phương trọng điểm</w:t>
      </w:r>
      <w:r w:rsidR="00184F92" w:rsidRPr="00184F92">
        <w:rPr>
          <w:rStyle w:val="s1"/>
          <w:spacing w:val="4"/>
          <w:sz w:val="28"/>
          <w:szCs w:val="28"/>
        </w:rPr>
        <w:t>,</w:t>
      </w:r>
      <w:r w:rsidR="001F6DDF" w:rsidRPr="00184F92">
        <w:rPr>
          <w:rStyle w:val="s1"/>
          <w:spacing w:val="4"/>
          <w:sz w:val="28"/>
          <w:szCs w:val="28"/>
        </w:rPr>
        <w:t xml:space="preserve"> nỗ lực cao nhất bảo đảm hoàn thành các nhiệm vụ, mục tiêu phát triển kinh tế - xã hội năm 2021</w:t>
      </w:r>
      <w:r w:rsidR="0015569F" w:rsidRPr="00184F92">
        <w:rPr>
          <w:rStyle w:val="s1"/>
          <w:spacing w:val="4"/>
          <w:sz w:val="28"/>
          <w:szCs w:val="28"/>
        </w:rPr>
        <w:t>./.</w:t>
      </w:r>
    </w:p>
    <w:p w:rsidR="00081D39" w:rsidRPr="004C03B5" w:rsidRDefault="00081D39" w:rsidP="00081D39">
      <w:pPr>
        <w:spacing w:line="276" w:lineRule="auto"/>
        <w:jc w:val="both"/>
        <w:rPr>
          <w:sz w:val="24"/>
          <w:szCs w:val="28"/>
        </w:rPr>
      </w:pPr>
    </w:p>
    <w:tbl>
      <w:tblPr>
        <w:tblW w:w="9214" w:type="dxa"/>
        <w:tblInd w:w="108" w:type="dxa"/>
        <w:tblLayout w:type="fixed"/>
        <w:tblLook w:val="01E0"/>
      </w:tblPr>
      <w:tblGrid>
        <w:gridCol w:w="5670"/>
        <w:gridCol w:w="3544"/>
      </w:tblGrid>
      <w:tr w:rsidR="00081D39" w:rsidRPr="00DB65F4" w:rsidTr="00260F13">
        <w:trPr>
          <w:trHeight w:val="1666"/>
        </w:trPr>
        <w:tc>
          <w:tcPr>
            <w:tcW w:w="5670" w:type="dxa"/>
          </w:tcPr>
          <w:p w:rsidR="00291E75" w:rsidRPr="00B4141E" w:rsidRDefault="00081D39" w:rsidP="00291E75">
            <w:pPr>
              <w:rPr>
                <w:sz w:val="24"/>
                <w:szCs w:val="24"/>
                <w:lang w:eastAsia="vi-VN"/>
              </w:rPr>
            </w:pPr>
            <w:r w:rsidRPr="00674C19">
              <w:rPr>
                <w:b/>
                <w:bCs/>
                <w:i/>
                <w:iCs/>
                <w:color w:val="000000"/>
                <w:sz w:val="24"/>
                <w:szCs w:val="28"/>
              </w:rPr>
              <w:t>Nơi nhận:</w:t>
            </w:r>
            <w:r w:rsidRPr="00674C19">
              <w:rPr>
                <w:b/>
                <w:bCs/>
                <w:i/>
                <w:iCs/>
                <w:color w:val="000000"/>
                <w:sz w:val="24"/>
                <w:szCs w:val="28"/>
              </w:rPr>
              <w:br/>
            </w:r>
            <w:r w:rsidRPr="00674C19">
              <w:rPr>
                <w:color w:val="000000"/>
                <w:sz w:val="24"/>
                <w:szCs w:val="28"/>
              </w:rPr>
              <w:t>- Như trên;</w:t>
            </w:r>
            <w:r w:rsidRPr="00674C19">
              <w:rPr>
                <w:color w:val="000000"/>
                <w:sz w:val="24"/>
                <w:szCs w:val="28"/>
              </w:rPr>
              <w:br/>
            </w:r>
            <w:r w:rsidR="00291E75" w:rsidRPr="00B4141E">
              <w:rPr>
                <w:sz w:val="24"/>
                <w:szCs w:val="24"/>
                <w:lang w:eastAsia="vi-VN"/>
              </w:rPr>
              <w:t>- Ban Bí thư Trung ương Đảng;</w:t>
            </w:r>
          </w:p>
          <w:p w:rsidR="00291E75" w:rsidRPr="00B4141E" w:rsidRDefault="00291E75" w:rsidP="00291E75">
            <w:pPr>
              <w:rPr>
                <w:sz w:val="24"/>
                <w:szCs w:val="24"/>
                <w:lang w:eastAsia="vi-VN"/>
              </w:rPr>
            </w:pPr>
            <w:r w:rsidRPr="00B4141E">
              <w:rPr>
                <w:sz w:val="24"/>
                <w:szCs w:val="24"/>
                <w:lang w:eastAsia="vi-VN"/>
              </w:rPr>
              <w:t>- Thủ tướng, các Phó Thủ tướng CP;</w:t>
            </w:r>
          </w:p>
          <w:p w:rsidR="00291E75" w:rsidRPr="00B4141E" w:rsidRDefault="00291E75" w:rsidP="00291E75">
            <w:pPr>
              <w:rPr>
                <w:sz w:val="24"/>
                <w:szCs w:val="24"/>
                <w:lang w:eastAsia="vi-VN"/>
              </w:rPr>
            </w:pPr>
            <w:r w:rsidRPr="00B4141E">
              <w:rPr>
                <w:sz w:val="24"/>
                <w:szCs w:val="24"/>
                <w:lang w:eastAsia="vi-VN"/>
              </w:rPr>
              <w:t>- Chủ tịch, các Phó Chủ tịch Quốc hội;</w:t>
            </w:r>
          </w:p>
          <w:p w:rsidR="00291E75" w:rsidRPr="00B4141E" w:rsidRDefault="00291E75" w:rsidP="00291E75">
            <w:pPr>
              <w:rPr>
                <w:sz w:val="24"/>
                <w:szCs w:val="24"/>
                <w:lang w:eastAsia="vi-VN"/>
              </w:rPr>
            </w:pPr>
            <w:r w:rsidRPr="00B4141E">
              <w:rPr>
                <w:sz w:val="24"/>
                <w:szCs w:val="24"/>
                <w:lang w:eastAsia="vi-VN"/>
              </w:rPr>
              <w:t>- Ban Dân vận TW; Ban Tuyên giáo TW;</w:t>
            </w:r>
          </w:p>
          <w:p w:rsidR="00291E75" w:rsidRPr="00B4141E" w:rsidRDefault="00291E75" w:rsidP="00291E75">
            <w:pPr>
              <w:rPr>
                <w:sz w:val="24"/>
                <w:szCs w:val="24"/>
                <w:lang w:eastAsia="vi-VN"/>
              </w:rPr>
            </w:pPr>
            <w:r w:rsidRPr="00B4141E">
              <w:rPr>
                <w:sz w:val="24"/>
                <w:szCs w:val="24"/>
                <w:lang w:eastAsia="vi-VN"/>
              </w:rPr>
              <w:t>- Văn phòng Tổng Bí thư;</w:t>
            </w:r>
          </w:p>
          <w:p w:rsidR="00291E75" w:rsidRPr="00B4141E" w:rsidRDefault="00291E75" w:rsidP="00291E75">
            <w:pPr>
              <w:rPr>
                <w:sz w:val="24"/>
                <w:szCs w:val="24"/>
                <w:lang w:eastAsia="vi-VN"/>
              </w:rPr>
            </w:pPr>
            <w:r w:rsidRPr="00B4141E">
              <w:rPr>
                <w:sz w:val="24"/>
                <w:szCs w:val="24"/>
                <w:lang w:eastAsia="vi-VN"/>
              </w:rPr>
              <w:t>- VP TW Đảng, VP Chủ tịch nước, VP Quốc hội;</w:t>
            </w:r>
          </w:p>
          <w:p w:rsidR="00291E75" w:rsidRPr="00B4141E" w:rsidRDefault="00291E75" w:rsidP="00291E75">
            <w:pPr>
              <w:rPr>
                <w:spacing w:val="-6"/>
                <w:sz w:val="24"/>
                <w:szCs w:val="24"/>
                <w:lang w:eastAsia="vi-VN"/>
              </w:rPr>
            </w:pPr>
            <w:r w:rsidRPr="00B4141E">
              <w:rPr>
                <w:spacing w:val="-6"/>
                <w:sz w:val="24"/>
                <w:szCs w:val="24"/>
                <w:lang w:eastAsia="vi-VN"/>
              </w:rPr>
              <w:t>- Các UB: VHGDTNTNNĐ, Các vấn đề XH của QH;</w:t>
            </w:r>
          </w:p>
          <w:p w:rsidR="00291E75" w:rsidRPr="00B4141E" w:rsidRDefault="00291E75" w:rsidP="00291E75">
            <w:pPr>
              <w:rPr>
                <w:sz w:val="24"/>
                <w:szCs w:val="24"/>
                <w:lang w:eastAsia="vi-VN"/>
              </w:rPr>
            </w:pPr>
            <w:r w:rsidRPr="00B4141E">
              <w:rPr>
                <w:sz w:val="24"/>
                <w:szCs w:val="24"/>
                <w:lang w:eastAsia="vi-VN"/>
              </w:rPr>
              <w:t xml:space="preserve">- Thành viên BCĐQG phòng, chống dịch COVID-19; </w:t>
            </w:r>
          </w:p>
          <w:p w:rsidR="00291E75" w:rsidRPr="00B4141E" w:rsidRDefault="00291E75" w:rsidP="00291E75">
            <w:pPr>
              <w:rPr>
                <w:sz w:val="24"/>
                <w:szCs w:val="24"/>
                <w:lang w:eastAsia="vi-VN"/>
              </w:rPr>
            </w:pPr>
            <w:r w:rsidRPr="00B4141E">
              <w:rPr>
                <w:sz w:val="24"/>
                <w:szCs w:val="24"/>
                <w:lang w:eastAsia="vi-VN"/>
              </w:rPr>
              <w:t>- Tỉnh ủy, Thành ủy TP trực thuộc TW;</w:t>
            </w:r>
          </w:p>
          <w:p w:rsidR="00291E75" w:rsidRPr="00B4141E" w:rsidRDefault="00291E75" w:rsidP="00291E75">
            <w:pPr>
              <w:rPr>
                <w:sz w:val="24"/>
                <w:szCs w:val="24"/>
                <w:lang w:eastAsia="vi-VN"/>
              </w:rPr>
            </w:pPr>
            <w:r w:rsidRPr="00B4141E">
              <w:rPr>
                <w:sz w:val="24"/>
                <w:szCs w:val="24"/>
                <w:lang w:eastAsia="vi-VN"/>
              </w:rPr>
              <w:t>- TANDTC, VKSNDTC;</w:t>
            </w:r>
          </w:p>
          <w:p w:rsidR="00291E75" w:rsidRPr="00B4141E" w:rsidRDefault="00291E75" w:rsidP="00291E75">
            <w:pPr>
              <w:rPr>
                <w:sz w:val="24"/>
                <w:szCs w:val="24"/>
                <w:lang w:eastAsia="vi-VN"/>
              </w:rPr>
            </w:pPr>
            <w:r w:rsidRPr="00B4141E">
              <w:rPr>
                <w:sz w:val="24"/>
                <w:szCs w:val="24"/>
                <w:lang w:eastAsia="vi-VN"/>
              </w:rPr>
              <w:t>- UB Trung ương Mặt trận Tổ quốc VN;</w:t>
            </w:r>
          </w:p>
          <w:p w:rsidR="00291E75" w:rsidRPr="00B4141E" w:rsidRDefault="00291E75" w:rsidP="00291E75">
            <w:pPr>
              <w:rPr>
                <w:sz w:val="24"/>
                <w:szCs w:val="24"/>
                <w:lang w:eastAsia="vi-VN"/>
              </w:rPr>
            </w:pPr>
            <w:r w:rsidRPr="00B4141E">
              <w:rPr>
                <w:sz w:val="24"/>
                <w:szCs w:val="24"/>
                <w:lang w:eastAsia="vi-VN"/>
              </w:rPr>
              <w:t>- Cơ quan Trung ương của các đoàn thể;</w:t>
            </w:r>
          </w:p>
          <w:p w:rsidR="00291E75" w:rsidRPr="00B4141E" w:rsidRDefault="00291E75" w:rsidP="00291E75">
            <w:pPr>
              <w:rPr>
                <w:spacing w:val="-10"/>
                <w:sz w:val="24"/>
                <w:szCs w:val="24"/>
                <w:lang w:eastAsia="vi-VN"/>
              </w:rPr>
            </w:pPr>
            <w:r w:rsidRPr="00B4141E">
              <w:rPr>
                <w:spacing w:val="-10"/>
                <w:sz w:val="24"/>
                <w:szCs w:val="24"/>
                <w:lang w:eastAsia="vi-VN"/>
              </w:rPr>
              <w:t>- VPCP: BTCN, các PCN,Trợ lý TTCP,</w:t>
            </w:r>
          </w:p>
          <w:p w:rsidR="00291E75" w:rsidRDefault="00291E75" w:rsidP="00291E75">
            <w:pPr>
              <w:rPr>
                <w:spacing w:val="-10"/>
                <w:sz w:val="24"/>
                <w:szCs w:val="24"/>
                <w:lang w:val="en-AU" w:eastAsia="vi-VN"/>
              </w:rPr>
            </w:pPr>
            <w:r w:rsidRPr="00B4141E">
              <w:rPr>
                <w:spacing w:val="-10"/>
                <w:sz w:val="24"/>
                <w:szCs w:val="24"/>
                <w:lang w:eastAsia="vi-VN"/>
              </w:rPr>
              <w:t xml:space="preserve">TGĐ cổng TTĐT, các Vụ, Cục; </w:t>
            </w:r>
          </w:p>
          <w:p w:rsidR="00291E75" w:rsidRPr="00B4141E" w:rsidRDefault="00291E75" w:rsidP="00291E75">
            <w:pPr>
              <w:rPr>
                <w:spacing w:val="-10"/>
                <w:sz w:val="24"/>
                <w:szCs w:val="24"/>
                <w:lang w:eastAsia="vi-VN"/>
              </w:rPr>
            </w:pPr>
            <w:r w:rsidRPr="00B4141E">
              <w:rPr>
                <w:spacing w:val="-10"/>
                <w:sz w:val="24"/>
                <w:szCs w:val="24"/>
                <w:lang w:eastAsia="vi-VN"/>
              </w:rPr>
              <w:t xml:space="preserve">- Lưu: VT, KGVX (3) </w:t>
            </w:r>
            <w:r w:rsidRPr="00435D26">
              <w:rPr>
                <w:spacing w:val="-10"/>
                <w:sz w:val="24"/>
                <w:szCs w:val="24"/>
                <w:vertAlign w:val="subscript"/>
                <w:lang w:eastAsia="vi-VN"/>
              </w:rPr>
              <w:t>Q</w:t>
            </w:r>
          </w:p>
          <w:p w:rsidR="00081D39" w:rsidRPr="00674C19" w:rsidRDefault="00081D39" w:rsidP="001A2C9E">
            <w:pPr>
              <w:spacing w:line="280" w:lineRule="exact"/>
              <w:rPr>
                <w:color w:val="000000"/>
                <w:sz w:val="24"/>
                <w:szCs w:val="28"/>
              </w:rPr>
            </w:pPr>
          </w:p>
        </w:tc>
        <w:tc>
          <w:tcPr>
            <w:tcW w:w="3544" w:type="dxa"/>
          </w:tcPr>
          <w:p w:rsidR="00081D39" w:rsidRPr="00184F92" w:rsidRDefault="00081D39" w:rsidP="00260F13">
            <w:pPr>
              <w:widowControl w:val="0"/>
              <w:autoSpaceDE w:val="0"/>
              <w:autoSpaceDN w:val="0"/>
              <w:adjustRightInd w:val="0"/>
              <w:ind w:hanging="108"/>
              <w:jc w:val="center"/>
              <w:rPr>
                <w:b/>
                <w:bCs/>
                <w:color w:val="000000"/>
                <w:sz w:val="28"/>
                <w:szCs w:val="28"/>
              </w:rPr>
            </w:pPr>
            <w:r w:rsidRPr="00184F92">
              <w:rPr>
                <w:b/>
                <w:bCs/>
                <w:color w:val="000000"/>
                <w:sz w:val="28"/>
                <w:szCs w:val="28"/>
              </w:rPr>
              <w:t>KT. THỦ TƯỚNG</w:t>
            </w:r>
          </w:p>
          <w:p w:rsidR="00081D39" w:rsidRPr="00184F92" w:rsidRDefault="00081D39" w:rsidP="00260F13">
            <w:pPr>
              <w:widowControl w:val="0"/>
              <w:autoSpaceDE w:val="0"/>
              <w:autoSpaceDN w:val="0"/>
              <w:adjustRightInd w:val="0"/>
              <w:ind w:hanging="108"/>
              <w:jc w:val="center"/>
              <w:rPr>
                <w:b/>
                <w:bCs/>
                <w:sz w:val="28"/>
                <w:szCs w:val="28"/>
              </w:rPr>
            </w:pPr>
            <w:r w:rsidRPr="00184F92">
              <w:rPr>
                <w:b/>
                <w:bCs/>
                <w:sz w:val="28"/>
                <w:szCs w:val="28"/>
              </w:rPr>
              <w:t>PHÓ THỦ TƯỚNG</w:t>
            </w:r>
          </w:p>
          <w:p w:rsidR="00081D39" w:rsidRDefault="00081D39" w:rsidP="00260F13">
            <w:pPr>
              <w:widowControl w:val="0"/>
              <w:autoSpaceDE w:val="0"/>
              <w:autoSpaceDN w:val="0"/>
              <w:adjustRightInd w:val="0"/>
              <w:ind w:hanging="108"/>
              <w:jc w:val="center"/>
              <w:rPr>
                <w:b/>
                <w:bCs/>
                <w:sz w:val="26"/>
                <w:szCs w:val="26"/>
              </w:rPr>
            </w:pPr>
          </w:p>
          <w:p w:rsidR="00081D39" w:rsidRPr="003522B0" w:rsidRDefault="00081D39" w:rsidP="00260F13">
            <w:pPr>
              <w:widowControl w:val="0"/>
              <w:autoSpaceDE w:val="0"/>
              <w:autoSpaceDN w:val="0"/>
              <w:adjustRightInd w:val="0"/>
              <w:ind w:hanging="108"/>
              <w:jc w:val="center"/>
              <w:rPr>
                <w:b/>
                <w:bCs/>
                <w:sz w:val="26"/>
                <w:szCs w:val="26"/>
              </w:rPr>
            </w:pPr>
          </w:p>
          <w:p w:rsidR="00081D39" w:rsidRPr="003522B0" w:rsidRDefault="00081D39" w:rsidP="00260F13">
            <w:pPr>
              <w:widowControl w:val="0"/>
              <w:autoSpaceDE w:val="0"/>
              <w:autoSpaceDN w:val="0"/>
              <w:adjustRightInd w:val="0"/>
              <w:ind w:hanging="108"/>
              <w:jc w:val="center"/>
              <w:textAlignment w:val="center"/>
              <w:rPr>
                <w:b/>
                <w:bCs/>
                <w:color w:val="FFFFFF"/>
                <w:sz w:val="26"/>
                <w:szCs w:val="26"/>
              </w:rPr>
            </w:pPr>
            <w:r w:rsidRPr="003522B0">
              <w:rPr>
                <w:b/>
                <w:color w:val="FFFFFF"/>
                <w:sz w:val="26"/>
                <w:szCs w:val="26"/>
              </w:rPr>
              <w:t xml:space="preserve"> [daky]</w:t>
            </w:r>
          </w:p>
          <w:p w:rsidR="00081D39" w:rsidRDefault="00081D39" w:rsidP="00260F13">
            <w:pPr>
              <w:widowControl w:val="0"/>
              <w:autoSpaceDE w:val="0"/>
              <w:autoSpaceDN w:val="0"/>
              <w:adjustRightInd w:val="0"/>
              <w:ind w:hanging="108"/>
              <w:jc w:val="center"/>
              <w:textAlignment w:val="center"/>
              <w:rPr>
                <w:b/>
                <w:bCs/>
                <w:color w:val="FFFFFF"/>
                <w:sz w:val="26"/>
                <w:szCs w:val="26"/>
              </w:rPr>
            </w:pPr>
          </w:p>
          <w:p w:rsidR="00081D39" w:rsidRPr="003522B0" w:rsidRDefault="00081D39" w:rsidP="00260F13">
            <w:pPr>
              <w:widowControl w:val="0"/>
              <w:autoSpaceDE w:val="0"/>
              <w:autoSpaceDN w:val="0"/>
              <w:adjustRightInd w:val="0"/>
              <w:ind w:hanging="108"/>
              <w:jc w:val="center"/>
              <w:textAlignment w:val="center"/>
              <w:rPr>
                <w:b/>
                <w:bCs/>
                <w:color w:val="FFFFFF"/>
                <w:sz w:val="26"/>
                <w:szCs w:val="26"/>
              </w:rPr>
            </w:pPr>
          </w:p>
          <w:p w:rsidR="00081D39" w:rsidRDefault="00081D39" w:rsidP="00260F13">
            <w:pPr>
              <w:spacing w:line="340" w:lineRule="exact"/>
              <w:jc w:val="center"/>
              <w:rPr>
                <w:b/>
                <w:bCs/>
                <w:color w:val="000000"/>
                <w:sz w:val="28"/>
                <w:szCs w:val="28"/>
              </w:rPr>
            </w:pPr>
            <w:r>
              <w:rPr>
                <w:b/>
                <w:bCs/>
                <w:color w:val="000000"/>
                <w:sz w:val="28"/>
                <w:szCs w:val="28"/>
              </w:rPr>
              <w:t>Vũ Đức Đam</w:t>
            </w:r>
          </w:p>
          <w:p w:rsidR="00081D39" w:rsidRPr="00674C19" w:rsidRDefault="00081D39" w:rsidP="00260F13">
            <w:pPr>
              <w:spacing w:line="340" w:lineRule="exact"/>
              <w:jc w:val="center"/>
              <w:rPr>
                <w:color w:val="000000"/>
                <w:sz w:val="28"/>
                <w:szCs w:val="28"/>
              </w:rPr>
            </w:pPr>
          </w:p>
        </w:tc>
      </w:tr>
    </w:tbl>
    <w:p w:rsidR="00081D39" w:rsidRPr="00DB65F4" w:rsidRDefault="00081D39" w:rsidP="00081D39">
      <w:pPr>
        <w:spacing w:line="276" w:lineRule="auto"/>
        <w:ind w:firstLine="709"/>
        <w:jc w:val="both"/>
        <w:rPr>
          <w:sz w:val="28"/>
          <w:szCs w:val="28"/>
        </w:rPr>
      </w:pPr>
    </w:p>
    <w:p w:rsidR="00081D39" w:rsidRDefault="00081D39" w:rsidP="00081D39"/>
    <w:p w:rsidR="00081D39" w:rsidRDefault="00081D39" w:rsidP="00081D39"/>
    <w:p w:rsidR="00F546BF" w:rsidRDefault="00F546BF"/>
    <w:sectPr w:rsidR="00F546BF" w:rsidSect="000C06AF">
      <w:headerReference w:type="default" r:id="rId6"/>
      <w:footerReference w:type="default" r:id="rId7"/>
      <w:pgSz w:w="11907" w:h="16839" w:code="9"/>
      <w:pgMar w:top="1134" w:right="1134" w:bottom="1134" w:left="1701" w:header="737" w:footer="73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5D2" w:rsidRDefault="000D25D2" w:rsidP="00602F9B">
      <w:r>
        <w:separator/>
      </w:r>
    </w:p>
  </w:endnote>
  <w:endnote w:type="continuationSeparator" w:id="0">
    <w:p w:rsidR="000D25D2" w:rsidRDefault="000D25D2" w:rsidP="00602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74075"/>
      <w:docPartObj>
        <w:docPartGallery w:val="Page Numbers (Bottom of Page)"/>
        <w:docPartUnique/>
      </w:docPartObj>
    </w:sdtPr>
    <w:sdtContent>
      <w:p w:rsidR="00184F92" w:rsidRDefault="00D855C3">
        <w:pPr>
          <w:pStyle w:val="Footer"/>
          <w:jc w:val="right"/>
        </w:pPr>
        <w:fldSimple w:instr=" PAGE   \* MERGEFORMAT ">
          <w:r w:rsidR="002820D7">
            <w:rPr>
              <w:noProof/>
            </w:rPr>
            <w:t>2</w:t>
          </w:r>
        </w:fldSimple>
      </w:p>
    </w:sdtContent>
  </w:sdt>
  <w:p w:rsidR="00184F92" w:rsidRDefault="00184F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5D2" w:rsidRDefault="000D25D2" w:rsidP="00602F9B">
      <w:r>
        <w:separator/>
      </w:r>
    </w:p>
  </w:footnote>
  <w:footnote w:type="continuationSeparator" w:id="0">
    <w:p w:rsidR="000D25D2" w:rsidRDefault="000D25D2" w:rsidP="00602F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D7" w:rsidRPr="00762A02" w:rsidRDefault="000D25D2">
    <w:pPr>
      <w:pStyle w:val="Header"/>
      <w:jc w:val="center"/>
      <w:rPr>
        <w:sz w:val="28"/>
        <w:szCs w:val="28"/>
      </w:rPr>
    </w:pPr>
  </w:p>
  <w:p w:rsidR="00CC20D7" w:rsidRDefault="000D25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081D39"/>
    <w:rsid w:val="00080660"/>
    <w:rsid w:val="00081D39"/>
    <w:rsid w:val="000D25D2"/>
    <w:rsid w:val="00113AD8"/>
    <w:rsid w:val="0015569F"/>
    <w:rsid w:val="00184F92"/>
    <w:rsid w:val="00197B01"/>
    <w:rsid w:val="001A2C9E"/>
    <w:rsid w:val="001F6DDF"/>
    <w:rsid w:val="00226204"/>
    <w:rsid w:val="002820D7"/>
    <w:rsid w:val="00291E75"/>
    <w:rsid w:val="002A020F"/>
    <w:rsid w:val="002C3ED0"/>
    <w:rsid w:val="00367392"/>
    <w:rsid w:val="003A2A1C"/>
    <w:rsid w:val="003A7D55"/>
    <w:rsid w:val="003E6993"/>
    <w:rsid w:val="00435D26"/>
    <w:rsid w:val="00520974"/>
    <w:rsid w:val="00602F9B"/>
    <w:rsid w:val="006D6BBE"/>
    <w:rsid w:val="00753D28"/>
    <w:rsid w:val="008E708A"/>
    <w:rsid w:val="00937FC8"/>
    <w:rsid w:val="00960655"/>
    <w:rsid w:val="009C7BC8"/>
    <w:rsid w:val="00A06AF3"/>
    <w:rsid w:val="00B37795"/>
    <w:rsid w:val="00B942B0"/>
    <w:rsid w:val="00D46E78"/>
    <w:rsid w:val="00D855C3"/>
    <w:rsid w:val="00E36A8F"/>
    <w:rsid w:val="00F2553A"/>
    <w:rsid w:val="00F271AD"/>
    <w:rsid w:val="00F54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39"/>
    <w:pPr>
      <w:spacing w:after="0" w:line="240" w:lineRule="auto"/>
      <w:jc w:val="left"/>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1D39"/>
    <w:pPr>
      <w:tabs>
        <w:tab w:val="center" w:pos="4320"/>
        <w:tab w:val="right" w:pos="8640"/>
      </w:tabs>
    </w:pPr>
  </w:style>
  <w:style w:type="character" w:customStyle="1" w:styleId="HeaderChar">
    <w:name w:val="Header Char"/>
    <w:basedOn w:val="DefaultParagraphFont"/>
    <w:link w:val="Header"/>
    <w:uiPriority w:val="99"/>
    <w:rsid w:val="00081D39"/>
    <w:rPr>
      <w:rFonts w:eastAsia="Times New Roman"/>
      <w:sz w:val="20"/>
      <w:szCs w:val="20"/>
    </w:rPr>
  </w:style>
  <w:style w:type="paragraph" w:styleId="NormalWeb">
    <w:name w:val="Normal (Web)"/>
    <w:basedOn w:val="Normal"/>
    <w:uiPriority w:val="99"/>
    <w:unhideWhenUsed/>
    <w:rsid w:val="00081D39"/>
    <w:pPr>
      <w:spacing w:before="100" w:beforeAutospacing="1" w:after="100" w:afterAutospacing="1"/>
    </w:pPr>
    <w:rPr>
      <w:sz w:val="24"/>
      <w:szCs w:val="24"/>
    </w:rPr>
  </w:style>
  <w:style w:type="character" w:customStyle="1" w:styleId="s1">
    <w:name w:val="s1"/>
    <w:basedOn w:val="DefaultParagraphFont"/>
    <w:rsid w:val="001F6DDF"/>
  </w:style>
  <w:style w:type="paragraph" w:styleId="Footer">
    <w:name w:val="footer"/>
    <w:basedOn w:val="Normal"/>
    <w:link w:val="FooterChar"/>
    <w:uiPriority w:val="99"/>
    <w:unhideWhenUsed/>
    <w:rsid w:val="00184F92"/>
    <w:pPr>
      <w:tabs>
        <w:tab w:val="center" w:pos="4680"/>
        <w:tab w:val="right" w:pos="9360"/>
      </w:tabs>
    </w:pPr>
  </w:style>
  <w:style w:type="character" w:customStyle="1" w:styleId="FooterChar">
    <w:name w:val="Footer Char"/>
    <w:basedOn w:val="DefaultParagraphFont"/>
    <w:link w:val="Footer"/>
    <w:uiPriority w:val="99"/>
    <w:rsid w:val="00184F92"/>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divs>
    <w:div w:id="130447550">
      <w:bodyDiv w:val="1"/>
      <w:marLeft w:val="0"/>
      <w:marRight w:val="0"/>
      <w:marTop w:val="0"/>
      <w:marBottom w:val="0"/>
      <w:divBdr>
        <w:top w:val="none" w:sz="0" w:space="0" w:color="auto"/>
        <w:left w:val="none" w:sz="0" w:space="0" w:color="auto"/>
        <w:bottom w:val="none" w:sz="0" w:space="0" w:color="auto"/>
        <w:right w:val="none" w:sz="0" w:space="0" w:color="auto"/>
      </w:divBdr>
    </w:div>
    <w:div w:id="81830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vucongthao</dc:creator>
  <cp:lastModifiedBy>nguyenvanquynh</cp:lastModifiedBy>
  <cp:revision>7</cp:revision>
  <cp:lastPrinted>2021-06-05T09:29:00Z</cp:lastPrinted>
  <dcterms:created xsi:type="dcterms:W3CDTF">2021-06-05T03:29:00Z</dcterms:created>
  <dcterms:modified xsi:type="dcterms:W3CDTF">2021-06-05T09:36:00Z</dcterms:modified>
</cp:coreProperties>
</file>